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6D501704" w:rsidR="00C02FEE" w:rsidRPr="00C07131" w:rsidRDefault="002D7CC9" w:rsidP="004C6050">
      <w:pPr>
        <w:spacing w:after="0" w:line="240" w:lineRule="auto"/>
        <w:jc w:val="center"/>
        <w:rPr>
          <w:rFonts w:ascii="Arial" w:hAnsi="Arial" w:cs="Arial"/>
          <w:b/>
          <w:sz w:val="28"/>
          <w:szCs w:val="28"/>
        </w:rPr>
      </w:pPr>
      <w:r w:rsidRPr="00C07131">
        <w:rPr>
          <w:rFonts w:ascii="Arial" w:hAnsi="Arial" w:cs="Arial"/>
          <w:b/>
          <w:sz w:val="28"/>
          <w:szCs w:val="28"/>
        </w:rPr>
        <w:t xml:space="preserve">САМОРЕГУЛИРУЕМАЯ ОРГАНИЗАЦИЯ, </w:t>
      </w:r>
      <w:r w:rsidRPr="00C07131">
        <w:rPr>
          <w:rFonts w:ascii="Arial" w:hAnsi="Arial" w:cs="Arial"/>
          <w:b/>
          <w:sz w:val="28"/>
          <w:szCs w:val="28"/>
        </w:rPr>
        <w:br/>
        <w:t xml:space="preserve">ОСНОВАННАЯ НА ЧЛЕНСТВЕ ЛИЦ, </w:t>
      </w:r>
      <w:r w:rsidR="003E00F2">
        <w:rPr>
          <w:rFonts w:ascii="Arial" w:hAnsi="Arial" w:cs="Arial"/>
          <w:b/>
          <w:sz w:val="28"/>
          <w:szCs w:val="28"/>
        </w:rPr>
        <w:t>ВЫПОЛНЯЮЩИХ ИНЖЕНЕРНЫЕ ИЗЫСКАНИЯ</w:t>
      </w:r>
    </w:p>
    <w:p w14:paraId="781FDEDE" w14:textId="77777777" w:rsidR="00E22EF0" w:rsidRPr="00C07131"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C07131" w:rsidRDefault="00E22EF0" w:rsidP="00B872D4">
      <w:pPr>
        <w:spacing w:after="0" w:line="360" w:lineRule="auto"/>
        <w:jc w:val="center"/>
        <w:rPr>
          <w:rFonts w:ascii="Arial" w:hAnsi="Arial" w:cs="Arial"/>
          <w:b/>
          <w:bCs/>
          <w:sz w:val="28"/>
          <w:szCs w:val="28"/>
        </w:rPr>
      </w:pPr>
    </w:p>
    <w:p w14:paraId="53AED6FA" w14:textId="77777777" w:rsidR="000A541F" w:rsidRPr="00C07131" w:rsidRDefault="00A6507B" w:rsidP="000A541F">
      <w:pPr>
        <w:spacing w:after="0" w:line="360" w:lineRule="auto"/>
        <w:jc w:val="center"/>
        <w:rPr>
          <w:rFonts w:ascii="Arial" w:hAnsi="Arial" w:cs="Arial"/>
          <w:b/>
          <w:bCs/>
          <w:sz w:val="28"/>
          <w:szCs w:val="28"/>
          <w:u w:val="single"/>
        </w:rPr>
      </w:pPr>
      <w:r w:rsidRPr="00C07131">
        <w:rPr>
          <w:rFonts w:ascii="Arial" w:hAnsi="Arial" w:cs="Arial"/>
          <w:b/>
          <w:bCs/>
          <w:sz w:val="28"/>
          <w:szCs w:val="28"/>
        </w:rPr>
        <w:t>Стандарт организации</w:t>
      </w:r>
      <w:r w:rsidR="008E356F" w:rsidRPr="00C07131">
        <w:rPr>
          <w:rFonts w:ascii="Arial" w:hAnsi="Arial" w:cs="Arial"/>
          <w:b/>
          <w:bCs/>
          <w:sz w:val="28"/>
          <w:szCs w:val="28"/>
        </w:rPr>
        <w:t xml:space="preserve"> </w:t>
      </w:r>
    </w:p>
    <w:p w14:paraId="757A1F71" w14:textId="77777777" w:rsidR="00C02FEE" w:rsidRPr="00C07131" w:rsidRDefault="00C02FEE" w:rsidP="00B872D4">
      <w:pPr>
        <w:spacing w:after="0" w:line="360" w:lineRule="auto"/>
        <w:jc w:val="center"/>
        <w:rPr>
          <w:rFonts w:ascii="Arial" w:hAnsi="Arial" w:cs="Arial"/>
          <w:b/>
          <w:bCs/>
          <w:sz w:val="28"/>
          <w:szCs w:val="28"/>
          <w:u w:val="single"/>
        </w:rPr>
      </w:pPr>
    </w:p>
    <w:p w14:paraId="69151E18" w14:textId="77777777" w:rsidR="00C02FEE" w:rsidRPr="00C07131" w:rsidRDefault="00C02FEE" w:rsidP="00B872D4">
      <w:pPr>
        <w:spacing w:after="0" w:line="360" w:lineRule="auto"/>
        <w:jc w:val="center"/>
        <w:rPr>
          <w:rFonts w:ascii="Arial" w:hAnsi="Arial" w:cs="Arial"/>
          <w:b/>
          <w:bCs/>
          <w:sz w:val="28"/>
          <w:szCs w:val="28"/>
        </w:rPr>
      </w:pPr>
    </w:p>
    <w:p w14:paraId="6A307C39" w14:textId="77777777" w:rsidR="00924CAD" w:rsidRPr="00C07131" w:rsidRDefault="00924CAD" w:rsidP="00B872D4">
      <w:pPr>
        <w:spacing w:after="0" w:line="360" w:lineRule="auto"/>
        <w:jc w:val="center"/>
        <w:rPr>
          <w:rFonts w:ascii="Arial" w:hAnsi="Arial" w:cs="Arial"/>
          <w:b/>
          <w:bCs/>
          <w:sz w:val="28"/>
          <w:szCs w:val="28"/>
        </w:rPr>
      </w:pPr>
    </w:p>
    <w:p w14:paraId="611A7A0F" w14:textId="200427F7" w:rsidR="00924CAD" w:rsidRPr="00C07131" w:rsidRDefault="000A6984" w:rsidP="00924CAD">
      <w:pPr>
        <w:spacing w:after="0" w:line="360" w:lineRule="auto"/>
        <w:jc w:val="center"/>
        <w:rPr>
          <w:rFonts w:ascii="Arial" w:hAnsi="Arial" w:cs="Arial"/>
          <w:b/>
          <w:bCs/>
          <w:sz w:val="28"/>
          <w:szCs w:val="28"/>
        </w:rPr>
      </w:pPr>
      <w:r w:rsidRPr="00C07131">
        <w:rPr>
          <w:rFonts w:ascii="Arial" w:hAnsi="Arial" w:cs="Arial"/>
          <w:b/>
          <w:bCs/>
          <w:sz w:val="28"/>
          <w:szCs w:val="28"/>
        </w:rPr>
        <w:t>Квалификационные стандарты</w:t>
      </w:r>
      <w:r w:rsidR="00A6507B" w:rsidRPr="00C07131">
        <w:rPr>
          <w:rFonts w:ascii="Arial" w:hAnsi="Arial" w:cs="Arial"/>
          <w:b/>
          <w:bCs/>
          <w:sz w:val="28"/>
          <w:szCs w:val="28"/>
        </w:rPr>
        <w:t xml:space="preserve"> </w:t>
      </w:r>
    </w:p>
    <w:p w14:paraId="58BB598C" w14:textId="77777777" w:rsidR="003041F1" w:rsidRPr="00C07131" w:rsidRDefault="003041F1" w:rsidP="00ED2674">
      <w:pPr>
        <w:pStyle w:val="a3"/>
        <w:spacing w:line="360" w:lineRule="auto"/>
        <w:rPr>
          <w:rFonts w:ascii="Times New Roman" w:hAnsi="Times New Roman"/>
        </w:rPr>
      </w:pPr>
      <w:r w:rsidRPr="00C07131">
        <w:rPr>
          <w:rFonts w:ascii="Times New Roman" w:hAnsi="Times New Roman"/>
        </w:rPr>
        <w:t>Направление деятельности:</w:t>
      </w:r>
    </w:p>
    <w:p w14:paraId="4FC98C1B" w14:textId="3AE52AC9" w:rsidR="00ED2674" w:rsidRPr="00831457" w:rsidRDefault="003041F1" w:rsidP="00ED2674">
      <w:pPr>
        <w:pStyle w:val="a3"/>
        <w:spacing w:line="360" w:lineRule="auto"/>
        <w:rPr>
          <w:rFonts w:ascii="Times New Roman" w:hAnsi="Times New Roman"/>
        </w:rPr>
      </w:pPr>
      <w:r w:rsidRPr="001A4F8C">
        <w:rPr>
          <w:rFonts w:ascii="Times New Roman" w:hAnsi="Times New Roman"/>
        </w:rPr>
        <w:t xml:space="preserve"> </w:t>
      </w:r>
      <w:r w:rsidR="00831457" w:rsidRPr="00831457">
        <w:rPr>
          <w:rFonts w:ascii="Times New Roman" w:hAnsi="Times New Roman"/>
          <w:szCs w:val="24"/>
        </w:rPr>
        <w:t>Организация и выполнение инженерно-геодезических изысканий</w:t>
      </w:r>
    </w:p>
    <w:p w14:paraId="0210CEEA" w14:textId="77777777" w:rsidR="006365A4" w:rsidRPr="00C07131" w:rsidRDefault="006365A4" w:rsidP="00B872D4">
      <w:pPr>
        <w:spacing w:after="0" w:line="360" w:lineRule="auto"/>
        <w:jc w:val="center"/>
        <w:rPr>
          <w:rFonts w:ascii="Arial" w:hAnsi="Arial" w:cs="Arial"/>
          <w:b/>
          <w:bCs/>
          <w:sz w:val="32"/>
          <w:szCs w:val="32"/>
        </w:rPr>
      </w:pPr>
    </w:p>
    <w:p w14:paraId="5FA247AA" w14:textId="77777777" w:rsidR="004C6050" w:rsidRPr="00C07131" w:rsidRDefault="00FE365F" w:rsidP="000A6984">
      <w:pPr>
        <w:pStyle w:val="a3"/>
        <w:spacing w:line="360" w:lineRule="auto"/>
        <w:rPr>
          <w:rFonts w:ascii="Arial" w:hAnsi="Arial" w:cs="Arial"/>
          <w:bCs w:val="0"/>
          <w:color w:val="000000"/>
        </w:rPr>
      </w:pPr>
      <w:r w:rsidRPr="00C07131">
        <w:rPr>
          <w:rFonts w:ascii="Arial" w:hAnsi="Arial" w:cs="Arial"/>
          <w:bCs w:val="0"/>
          <w:color w:val="000000"/>
        </w:rPr>
        <w:t>КВАЛИФИКАЦИОННЫЙ СТАНДАРТ</w:t>
      </w:r>
    </w:p>
    <w:p w14:paraId="4C0B7D76" w14:textId="73E7E013" w:rsidR="00843665" w:rsidRPr="00C07131" w:rsidRDefault="001E70D6" w:rsidP="00843665">
      <w:pPr>
        <w:pStyle w:val="6"/>
        <w:rPr>
          <w:rFonts w:ascii="Arial" w:hAnsi="Arial" w:cs="Arial"/>
          <w:b/>
          <w:bCs/>
          <w:color w:val="000000"/>
        </w:rPr>
      </w:pPr>
      <w:r w:rsidRPr="00C07131">
        <w:rPr>
          <w:rFonts w:ascii="Arial" w:hAnsi="Arial" w:cs="Arial"/>
          <w:b/>
          <w:bCs/>
          <w:color w:val="000000"/>
        </w:rPr>
        <w:t>ГЛАВНЫЙ ИНЖЕНЕР</w:t>
      </w:r>
      <w:r w:rsidR="00843665" w:rsidRPr="00C07131">
        <w:rPr>
          <w:rFonts w:ascii="Arial" w:hAnsi="Arial" w:cs="Arial"/>
          <w:b/>
          <w:bCs/>
          <w:color w:val="000000"/>
        </w:rPr>
        <w:t xml:space="preserve"> ПРОЕКТА </w:t>
      </w:r>
    </w:p>
    <w:p w14:paraId="6FD8FCF1" w14:textId="6222FB12" w:rsidR="00843665" w:rsidRPr="00C07131" w:rsidRDefault="00A20937" w:rsidP="00843665">
      <w:pPr>
        <w:pStyle w:val="6"/>
        <w:rPr>
          <w:rFonts w:ascii="Arial" w:hAnsi="Arial" w:cs="Arial"/>
          <w:b/>
          <w:bCs/>
          <w:color w:val="000000"/>
        </w:rPr>
      </w:pPr>
      <w:r w:rsidRPr="00C07131">
        <w:rPr>
          <w:rFonts w:ascii="Arial" w:hAnsi="Arial" w:cs="Arial"/>
          <w:b/>
          <w:bCs/>
          <w:color w:val="000000"/>
        </w:rPr>
        <w:t>(СПЕЦИАЛИСТ ПО ОР</w:t>
      </w:r>
      <w:r w:rsidR="00843665" w:rsidRPr="00C07131">
        <w:rPr>
          <w:rFonts w:ascii="Arial" w:hAnsi="Arial" w:cs="Arial"/>
          <w:b/>
          <w:bCs/>
          <w:color w:val="000000"/>
        </w:rPr>
        <w:t>ГАНИЗАЦИИ</w:t>
      </w:r>
      <w:r w:rsidR="005D3469">
        <w:rPr>
          <w:rFonts w:ascii="Arial" w:hAnsi="Arial" w:cs="Arial"/>
          <w:b/>
          <w:bCs/>
          <w:color w:val="000000"/>
        </w:rPr>
        <w:t xml:space="preserve"> ИНЖЕНЕРНО-ГЕОДЕЗИЧЕСКИХ</w:t>
      </w:r>
      <w:r w:rsidR="003E00F2">
        <w:rPr>
          <w:rFonts w:ascii="Arial" w:hAnsi="Arial" w:cs="Arial"/>
          <w:b/>
          <w:bCs/>
          <w:color w:val="000000"/>
        </w:rPr>
        <w:t xml:space="preserve"> ИЗЫСКАНИЙ</w:t>
      </w:r>
      <w:r w:rsidR="00843665" w:rsidRPr="00C07131">
        <w:rPr>
          <w:rFonts w:ascii="Arial" w:hAnsi="Arial" w:cs="Arial"/>
          <w:b/>
          <w:bCs/>
          <w:color w:val="000000"/>
        </w:rPr>
        <w:t>)</w:t>
      </w:r>
      <w:r w:rsidRPr="00C07131">
        <w:rPr>
          <w:rFonts w:ascii="Arial" w:hAnsi="Arial" w:cs="Arial"/>
          <w:b/>
          <w:bCs/>
          <w:color w:val="000000"/>
        </w:rPr>
        <w:t xml:space="preserve"> </w:t>
      </w:r>
    </w:p>
    <w:p w14:paraId="3E5391D5" w14:textId="1D31F52B" w:rsidR="00A6507B" w:rsidRPr="00C07131" w:rsidRDefault="00A6507B" w:rsidP="001E70D6">
      <w:pPr>
        <w:pStyle w:val="a3"/>
        <w:spacing w:line="360" w:lineRule="auto"/>
        <w:rPr>
          <w:rFonts w:ascii="Times New Roman" w:hAnsi="Times New Roman"/>
        </w:rPr>
      </w:pPr>
    </w:p>
    <w:p w14:paraId="0CC44260" w14:textId="726CAB06" w:rsidR="00C02FEE" w:rsidRPr="00C07131" w:rsidRDefault="006305B6" w:rsidP="00843665">
      <w:pPr>
        <w:pStyle w:val="9"/>
        <w:jc w:val="center"/>
        <w:rPr>
          <w:rFonts w:ascii="Arial" w:hAnsi="Arial" w:cs="Arial"/>
          <w:b w:val="0"/>
          <w:bCs w:val="0"/>
          <w:sz w:val="40"/>
          <w:szCs w:val="40"/>
        </w:rPr>
      </w:pPr>
      <w:r w:rsidRPr="00C07131">
        <w:rPr>
          <w:rFonts w:ascii="Arial" w:hAnsi="Arial" w:cs="Arial"/>
          <w:sz w:val="40"/>
          <w:szCs w:val="40"/>
        </w:rPr>
        <w:t xml:space="preserve">СТО </w:t>
      </w:r>
      <w:r w:rsidR="002B2260" w:rsidRPr="00C07131">
        <w:rPr>
          <w:rFonts w:ascii="Arial" w:hAnsi="Arial" w:cs="Arial"/>
          <w:sz w:val="40"/>
          <w:szCs w:val="40"/>
        </w:rPr>
        <w:t xml:space="preserve">СРО </w:t>
      </w:r>
      <w:r w:rsidR="002D2AF0" w:rsidRPr="00C07131">
        <w:rPr>
          <w:rFonts w:ascii="Arial" w:hAnsi="Arial" w:cs="Arial"/>
          <w:sz w:val="40"/>
          <w:szCs w:val="40"/>
        </w:rPr>
        <w:t>№</w:t>
      </w:r>
    </w:p>
    <w:p w14:paraId="60331359" w14:textId="77777777" w:rsidR="00E70819" w:rsidRPr="00C07131" w:rsidRDefault="00E70819" w:rsidP="00B872D4">
      <w:pPr>
        <w:spacing w:after="0" w:line="360" w:lineRule="auto"/>
        <w:rPr>
          <w:rFonts w:ascii="Arial" w:hAnsi="Arial" w:cs="Arial"/>
          <w:sz w:val="28"/>
          <w:szCs w:val="28"/>
        </w:rPr>
      </w:pPr>
    </w:p>
    <w:p w14:paraId="4125612A" w14:textId="6C157088" w:rsidR="00C02FEE" w:rsidRPr="001A4F8C" w:rsidRDefault="002D7CC9" w:rsidP="001A4F8C">
      <w:pPr>
        <w:spacing w:after="0" w:line="360" w:lineRule="auto"/>
        <w:jc w:val="center"/>
        <w:rPr>
          <w:rFonts w:ascii="Arial" w:hAnsi="Arial" w:cs="Arial"/>
          <w:i/>
          <w:color w:val="000000"/>
          <w:sz w:val="24"/>
          <w:szCs w:val="24"/>
        </w:rPr>
      </w:pPr>
      <w:r w:rsidRPr="00C07131">
        <w:rPr>
          <w:rFonts w:ascii="Arial" w:hAnsi="Arial" w:cs="Arial"/>
          <w:i/>
          <w:color w:val="000000"/>
          <w:sz w:val="28"/>
          <w:szCs w:val="28"/>
        </w:rPr>
        <w:t>Издание официальное</w:t>
      </w:r>
    </w:p>
    <w:p w14:paraId="520D6578" w14:textId="77777777" w:rsidR="003E75E8" w:rsidRPr="00C07131" w:rsidRDefault="003E75E8" w:rsidP="003E75E8">
      <w:pPr>
        <w:pStyle w:val="a3"/>
        <w:spacing w:line="360" w:lineRule="auto"/>
        <w:rPr>
          <w:rFonts w:ascii="Arial" w:hAnsi="Arial" w:cs="Arial"/>
        </w:rPr>
      </w:pPr>
    </w:p>
    <w:p w14:paraId="66FA84EF" w14:textId="77777777" w:rsidR="003E75E8" w:rsidRPr="00C07131"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C07131" w:rsidRDefault="00AA29A3" w:rsidP="00AA29A3">
      <w:pPr>
        <w:pStyle w:val="a3"/>
        <w:rPr>
          <w:rFonts w:ascii="Arial" w:hAnsi="Arial" w:cs="Arial"/>
          <w:b w:val="0"/>
          <w:color w:val="000000"/>
          <w:sz w:val="24"/>
          <w:szCs w:val="24"/>
        </w:rPr>
      </w:pPr>
    </w:p>
    <w:p w14:paraId="67C1E4F0" w14:textId="2FE4366A" w:rsidR="003E75E8" w:rsidRPr="00C07131" w:rsidRDefault="00223A74" w:rsidP="00B872D4">
      <w:pPr>
        <w:spacing w:after="0" w:line="360" w:lineRule="auto"/>
        <w:jc w:val="center"/>
        <w:rPr>
          <w:rFonts w:ascii="Arial" w:hAnsi="Arial" w:cs="Arial"/>
          <w:bCs/>
          <w:sz w:val="28"/>
          <w:szCs w:val="28"/>
          <w:vertAlign w:val="superscript"/>
        </w:rPr>
      </w:pPr>
      <w:r w:rsidRPr="00C07131">
        <w:rPr>
          <w:rFonts w:ascii="Arial" w:hAnsi="Arial" w:cs="Arial"/>
          <w:bCs/>
          <w:sz w:val="28"/>
          <w:szCs w:val="28"/>
        </w:rPr>
        <w:t>_______________________________________________</w:t>
      </w:r>
      <w:r w:rsidRPr="00C07131">
        <w:rPr>
          <w:rFonts w:ascii="Arial" w:hAnsi="Arial" w:cs="Arial"/>
          <w:bCs/>
          <w:sz w:val="28"/>
          <w:szCs w:val="28"/>
        </w:rPr>
        <w:br/>
      </w:r>
      <w:r w:rsidRPr="00C07131">
        <w:rPr>
          <w:rFonts w:ascii="Arial" w:hAnsi="Arial" w:cs="Arial"/>
          <w:bCs/>
          <w:sz w:val="28"/>
          <w:szCs w:val="28"/>
          <w:vertAlign w:val="superscript"/>
        </w:rPr>
        <w:t>(полное наименование саморегулируемой организации)</w:t>
      </w:r>
    </w:p>
    <w:p w14:paraId="1478C147" w14:textId="13BB6243" w:rsidR="00C02FEE" w:rsidRPr="00C07131" w:rsidRDefault="0002699A" w:rsidP="000A541F">
      <w:pPr>
        <w:spacing w:after="0" w:line="360" w:lineRule="auto"/>
        <w:jc w:val="center"/>
        <w:rPr>
          <w:rFonts w:ascii="Arial" w:hAnsi="Arial" w:cs="Arial"/>
          <w:bCs/>
          <w:sz w:val="24"/>
          <w:szCs w:val="24"/>
        </w:rPr>
      </w:pPr>
      <w:r w:rsidRPr="00C07131">
        <w:rPr>
          <w:rFonts w:ascii="Arial" w:hAnsi="Arial" w:cs="Arial"/>
          <w:sz w:val="24"/>
          <w:szCs w:val="24"/>
        </w:rPr>
        <w:t>201</w:t>
      </w:r>
      <w:r w:rsidR="00AA29A3" w:rsidRPr="00C07131">
        <w:rPr>
          <w:rFonts w:ascii="Arial" w:hAnsi="Arial" w:cs="Arial"/>
          <w:sz w:val="24"/>
          <w:szCs w:val="24"/>
        </w:rPr>
        <w:t>7</w:t>
      </w:r>
    </w:p>
    <w:p w14:paraId="779B7E75" w14:textId="77777777" w:rsidR="00924CAD" w:rsidRPr="00C07131" w:rsidRDefault="00924CAD" w:rsidP="00B872D4">
      <w:pPr>
        <w:spacing w:after="0" w:line="360" w:lineRule="auto"/>
        <w:rPr>
          <w:rFonts w:ascii="Arial" w:hAnsi="Arial" w:cs="Arial"/>
          <w:sz w:val="28"/>
          <w:szCs w:val="28"/>
        </w:rPr>
        <w:sectPr w:rsidR="00924CAD" w:rsidRPr="00C07131"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C07131" w:rsidRDefault="00FE62B6" w:rsidP="00E13B28">
      <w:pPr>
        <w:pStyle w:val="6"/>
        <w:spacing w:after="120"/>
        <w:rPr>
          <w:rFonts w:ascii="Arial" w:hAnsi="Arial" w:cs="Arial"/>
          <w:b/>
          <w:bCs/>
          <w:color w:val="000000"/>
        </w:rPr>
      </w:pPr>
      <w:r w:rsidRPr="00C07131">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C07131" w14:paraId="4A7B70A4" w14:textId="77777777" w:rsidTr="005D60B2">
        <w:tc>
          <w:tcPr>
            <w:tcW w:w="360" w:type="dxa"/>
          </w:tcPr>
          <w:p w14:paraId="319D0955" w14:textId="77777777" w:rsidR="001A1A69" w:rsidRPr="00C07131" w:rsidRDefault="001A1A69"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1</w:t>
            </w:r>
          </w:p>
        </w:tc>
        <w:tc>
          <w:tcPr>
            <w:tcW w:w="3240" w:type="dxa"/>
          </w:tcPr>
          <w:p w14:paraId="707BC443" w14:textId="77777777" w:rsidR="001A1A69" w:rsidRPr="00C07131" w:rsidRDefault="001A1A69" w:rsidP="009E3491">
            <w:pPr>
              <w:pStyle w:val="1"/>
              <w:spacing w:before="0" w:line="360" w:lineRule="auto"/>
              <w:rPr>
                <w:rFonts w:ascii="Arial" w:hAnsi="Arial" w:cs="Arial"/>
                <w:b w:val="0"/>
                <w:bCs w:val="0"/>
                <w:color w:val="000000"/>
                <w:sz w:val="24"/>
                <w:szCs w:val="24"/>
              </w:rPr>
            </w:pPr>
            <w:r w:rsidRPr="00C07131">
              <w:rPr>
                <w:rFonts w:ascii="Arial" w:hAnsi="Arial" w:cs="Arial"/>
                <w:b w:val="0"/>
                <w:color w:val="000000"/>
                <w:sz w:val="24"/>
                <w:szCs w:val="24"/>
              </w:rPr>
              <w:t>РАЗРАБОТАН</w:t>
            </w:r>
          </w:p>
        </w:tc>
        <w:tc>
          <w:tcPr>
            <w:tcW w:w="6372" w:type="dxa"/>
          </w:tcPr>
          <w:p w14:paraId="57253BFE" w14:textId="6C5E8A67" w:rsidR="001A1A69" w:rsidRPr="00C07131" w:rsidRDefault="004C6050" w:rsidP="009E3491">
            <w:pPr>
              <w:spacing w:after="0" w:line="360" w:lineRule="auto"/>
              <w:rPr>
                <w:rFonts w:ascii="Arial" w:hAnsi="Arial" w:cs="Arial"/>
                <w:color w:val="000000"/>
                <w:sz w:val="24"/>
                <w:szCs w:val="24"/>
              </w:rPr>
            </w:pPr>
            <w:r w:rsidRPr="00C07131">
              <w:rPr>
                <w:rFonts w:ascii="Arial" w:hAnsi="Arial" w:cs="Arial"/>
                <w:color w:val="000000"/>
                <w:sz w:val="24"/>
                <w:szCs w:val="24"/>
              </w:rPr>
              <w:t>Национальным объединением изыскателей и проектировщиков</w:t>
            </w:r>
          </w:p>
        </w:tc>
      </w:tr>
      <w:tr w:rsidR="001A1A69" w:rsidRPr="00C07131" w14:paraId="25B83F3A" w14:textId="77777777" w:rsidTr="005D60B2">
        <w:tc>
          <w:tcPr>
            <w:tcW w:w="360" w:type="dxa"/>
          </w:tcPr>
          <w:p w14:paraId="25E709D1" w14:textId="4CF4848E" w:rsidR="001A1A69" w:rsidRPr="00C07131" w:rsidRDefault="003D2874"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2</w:t>
            </w:r>
          </w:p>
        </w:tc>
        <w:tc>
          <w:tcPr>
            <w:tcW w:w="3240" w:type="dxa"/>
          </w:tcPr>
          <w:p w14:paraId="2B7070B1" w14:textId="77777777" w:rsidR="001A1A69" w:rsidRPr="00C07131" w:rsidRDefault="001A1A69" w:rsidP="009E3491">
            <w:pPr>
              <w:pStyle w:val="1"/>
              <w:spacing w:before="0" w:line="360" w:lineRule="auto"/>
              <w:rPr>
                <w:rFonts w:ascii="Arial" w:hAnsi="Arial" w:cs="Arial"/>
                <w:b w:val="0"/>
                <w:color w:val="000000"/>
                <w:sz w:val="24"/>
                <w:szCs w:val="24"/>
              </w:rPr>
            </w:pPr>
            <w:proofErr w:type="gramStart"/>
            <w:r w:rsidRPr="00C07131">
              <w:rPr>
                <w:rFonts w:ascii="Arial" w:hAnsi="Arial" w:cs="Arial"/>
                <w:b w:val="0"/>
                <w:color w:val="000000"/>
                <w:sz w:val="24"/>
                <w:szCs w:val="24"/>
              </w:rPr>
              <w:t>УТВЕРЖД</w:t>
            </w:r>
            <w:r w:rsidR="00A6507B" w:rsidRPr="00C07131">
              <w:rPr>
                <w:rFonts w:ascii="Arial" w:hAnsi="Arial" w:cs="Arial"/>
                <w:b w:val="0"/>
                <w:color w:val="000000"/>
                <w:sz w:val="24"/>
                <w:szCs w:val="24"/>
              </w:rPr>
              <w:t>Е</w:t>
            </w:r>
            <w:r w:rsidRPr="00C07131">
              <w:rPr>
                <w:rFonts w:ascii="Arial" w:hAnsi="Arial" w:cs="Arial"/>
                <w:b w:val="0"/>
                <w:color w:val="000000"/>
                <w:sz w:val="24"/>
                <w:szCs w:val="24"/>
              </w:rPr>
              <w:t>Н</w:t>
            </w:r>
            <w:proofErr w:type="gramEnd"/>
            <w:r w:rsidR="00A36F8E" w:rsidRPr="00C07131">
              <w:rPr>
                <w:rFonts w:ascii="Arial" w:hAnsi="Arial" w:cs="Arial"/>
                <w:b w:val="0"/>
                <w:color w:val="000000"/>
                <w:sz w:val="24"/>
                <w:szCs w:val="24"/>
              </w:rPr>
              <w:t xml:space="preserve"> </w:t>
            </w:r>
            <w:r w:rsidRPr="00C07131">
              <w:rPr>
                <w:rFonts w:ascii="Arial" w:hAnsi="Arial" w:cs="Arial"/>
                <w:b w:val="0"/>
                <w:color w:val="000000"/>
                <w:sz w:val="24"/>
                <w:szCs w:val="24"/>
              </w:rPr>
              <w:t xml:space="preserve"> И ВВЕДЕН В ДЕЙСТВИЕ</w:t>
            </w:r>
          </w:p>
          <w:p w14:paraId="13A00102" w14:textId="77777777" w:rsidR="001A1A69" w:rsidRPr="00C07131"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C07131" w:rsidRDefault="002F5BFB" w:rsidP="00D16499">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 xml:space="preserve">Решением </w:t>
            </w:r>
            <w:r w:rsidR="00D16499" w:rsidRPr="00C07131">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C07131">
              <w:rPr>
                <w:rFonts w:ascii="Arial" w:hAnsi="Arial" w:cs="Arial"/>
                <w:b w:val="0"/>
                <w:bCs w:val="0"/>
                <w:color w:val="000000"/>
                <w:sz w:val="24"/>
                <w:szCs w:val="24"/>
              </w:rPr>
              <w:br/>
              <w:t xml:space="preserve">протокол </w:t>
            </w:r>
            <w:proofErr w:type="gramStart"/>
            <w:r w:rsidR="00D16499" w:rsidRPr="00C07131">
              <w:rPr>
                <w:rFonts w:ascii="Arial" w:hAnsi="Arial" w:cs="Arial"/>
                <w:b w:val="0"/>
                <w:bCs w:val="0"/>
                <w:color w:val="000000"/>
                <w:sz w:val="24"/>
                <w:szCs w:val="24"/>
              </w:rPr>
              <w:t>от</w:t>
            </w:r>
            <w:proofErr w:type="gramEnd"/>
            <w:r w:rsidR="00D16499" w:rsidRPr="00C07131">
              <w:rPr>
                <w:rFonts w:ascii="Arial" w:hAnsi="Arial" w:cs="Arial"/>
                <w:b w:val="0"/>
                <w:bCs w:val="0"/>
                <w:color w:val="000000"/>
                <w:sz w:val="24"/>
                <w:szCs w:val="24"/>
              </w:rPr>
              <w:t xml:space="preserve"> __________ № __</w:t>
            </w:r>
          </w:p>
        </w:tc>
      </w:tr>
      <w:tr w:rsidR="001A1A69" w:rsidRPr="00C07131" w14:paraId="1B328CC4" w14:textId="77777777" w:rsidTr="005D60B2">
        <w:tc>
          <w:tcPr>
            <w:tcW w:w="360" w:type="dxa"/>
          </w:tcPr>
          <w:p w14:paraId="285E636C" w14:textId="763D383B" w:rsidR="001A1A69" w:rsidRPr="00C07131" w:rsidRDefault="003D2874" w:rsidP="009E3491">
            <w:pPr>
              <w:pStyle w:val="1"/>
              <w:spacing w:before="0" w:line="360" w:lineRule="auto"/>
              <w:rPr>
                <w:rFonts w:ascii="Arial" w:hAnsi="Arial" w:cs="Arial"/>
                <w:b w:val="0"/>
                <w:bCs w:val="0"/>
                <w:color w:val="000000"/>
                <w:sz w:val="24"/>
                <w:szCs w:val="24"/>
              </w:rPr>
            </w:pPr>
            <w:r w:rsidRPr="00C07131">
              <w:rPr>
                <w:rFonts w:ascii="Arial" w:hAnsi="Arial" w:cs="Arial"/>
                <w:b w:val="0"/>
                <w:bCs w:val="0"/>
                <w:color w:val="000000"/>
                <w:sz w:val="24"/>
                <w:szCs w:val="24"/>
              </w:rPr>
              <w:t>3</w:t>
            </w:r>
          </w:p>
        </w:tc>
        <w:tc>
          <w:tcPr>
            <w:tcW w:w="3240" w:type="dxa"/>
          </w:tcPr>
          <w:p w14:paraId="4818E76C" w14:textId="5BE70C9B" w:rsidR="001A1A69" w:rsidRPr="00C07131" w:rsidRDefault="002F5BFB" w:rsidP="009E3491">
            <w:pPr>
              <w:pStyle w:val="1"/>
              <w:spacing w:before="0" w:line="360" w:lineRule="auto"/>
              <w:rPr>
                <w:rFonts w:ascii="Arial" w:hAnsi="Arial" w:cs="Arial"/>
                <w:b w:val="0"/>
                <w:color w:val="000000"/>
                <w:sz w:val="24"/>
                <w:szCs w:val="24"/>
              </w:rPr>
            </w:pPr>
            <w:r w:rsidRPr="00C07131">
              <w:rPr>
                <w:rFonts w:ascii="Arial" w:hAnsi="Arial" w:cs="Arial"/>
                <w:b w:val="0"/>
                <w:color w:val="000000"/>
                <w:sz w:val="24"/>
                <w:szCs w:val="24"/>
              </w:rPr>
              <w:t>В</w:t>
            </w:r>
            <w:r w:rsidR="00AF6CD2" w:rsidRPr="00C07131">
              <w:rPr>
                <w:rFonts w:ascii="Arial" w:hAnsi="Arial" w:cs="Arial"/>
                <w:b w:val="0"/>
                <w:color w:val="000000"/>
                <w:sz w:val="24"/>
                <w:szCs w:val="24"/>
              </w:rPr>
              <w:t>ВЕДЕН ВПЕРВЫЕ</w:t>
            </w:r>
          </w:p>
        </w:tc>
        <w:tc>
          <w:tcPr>
            <w:tcW w:w="6372" w:type="dxa"/>
          </w:tcPr>
          <w:p w14:paraId="7E72F51E" w14:textId="3A76EF94" w:rsidR="001A1A69" w:rsidRPr="00C07131" w:rsidRDefault="002F5BFB" w:rsidP="00D65F0B">
            <w:pPr>
              <w:pStyle w:val="1"/>
              <w:spacing w:before="0" w:line="360" w:lineRule="auto"/>
              <w:jc w:val="both"/>
              <w:rPr>
                <w:rFonts w:ascii="Arial" w:hAnsi="Arial" w:cs="Arial"/>
                <w:b w:val="0"/>
                <w:color w:val="000000"/>
                <w:sz w:val="24"/>
                <w:szCs w:val="24"/>
              </w:rPr>
            </w:pPr>
            <w:r w:rsidRPr="00C07131">
              <w:rPr>
                <w:rFonts w:ascii="Arial" w:hAnsi="Arial" w:cs="Arial"/>
                <w:b w:val="0"/>
                <w:color w:val="000000"/>
                <w:sz w:val="24"/>
                <w:szCs w:val="24"/>
              </w:rPr>
              <w:t xml:space="preserve"> </w:t>
            </w:r>
          </w:p>
        </w:tc>
      </w:tr>
    </w:tbl>
    <w:p w14:paraId="7D4F0142" w14:textId="77777777" w:rsidR="001A1A69" w:rsidRPr="00C07131" w:rsidRDefault="001A1A69" w:rsidP="001A1A69">
      <w:pPr>
        <w:spacing w:after="0" w:line="360" w:lineRule="auto"/>
        <w:rPr>
          <w:rFonts w:ascii="Arial" w:hAnsi="Arial" w:cs="Arial"/>
          <w:color w:val="000000"/>
          <w:sz w:val="28"/>
          <w:szCs w:val="28"/>
        </w:rPr>
      </w:pPr>
    </w:p>
    <w:p w14:paraId="5AF03ACF" w14:textId="77777777" w:rsidR="001A1A69" w:rsidRPr="00C07131" w:rsidRDefault="001A1A69" w:rsidP="001A1A69">
      <w:pPr>
        <w:spacing w:after="0" w:line="360" w:lineRule="auto"/>
        <w:rPr>
          <w:rFonts w:ascii="Arial" w:hAnsi="Arial" w:cs="Arial"/>
          <w:color w:val="000000"/>
          <w:sz w:val="28"/>
          <w:szCs w:val="28"/>
        </w:rPr>
      </w:pPr>
    </w:p>
    <w:p w14:paraId="4D0CFE86" w14:textId="77777777" w:rsidR="001A1A69" w:rsidRPr="00C07131" w:rsidRDefault="001A1A69" w:rsidP="001A1A69">
      <w:pPr>
        <w:spacing w:after="0" w:line="360" w:lineRule="auto"/>
        <w:rPr>
          <w:rFonts w:ascii="Arial" w:hAnsi="Arial" w:cs="Arial"/>
          <w:color w:val="000000"/>
          <w:sz w:val="28"/>
          <w:szCs w:val="28"/>
        </w:rPr>
      </w:pPr>
    </w:p>
    <w:p w14:paraId="068D4708" w14:textId="2711E2AC" w:rsidR="002F5BFB" w:rsidRPr="00C07131" w:rsidRDefault="008705B3" w:rsidP="009B1D96">
      <w:pPr>
        <w:spacing w:after="0" w:line="360" w:lineRule="auto"/>
        <w:ind w:firstLine="709"/>
        <w:jc w:val="both"/>
        <w:rPr>
          <w:rFonts w:ascii="Arial" w:hAnsi="Arial" w:cs="Arial"/>
          <w:color w:val="000000"/>
          <w:sz w:val="28"/>
          <w:szCs w:val="28"/>
        </w:rPr>
      </w:pPr>
      <w:r w:rsidRPr="00C07131">
        <w:rPr>
          <w:rFonts w:ascii="Arial" w:hAnsi="Arial" w:cs="Arial"/>
          <w:i/>
          <w:sz w:val="24"/>
          <w:szCs w:val="24"/>
        </w:rPr>
        <w:t>Настоящий стандарт обязателен для применения всеми членами</w:t>
      </w:r>
      <w:r w:rsidR="009B1D96" w:rsidRPr="00C07131">
        <w:rPr>
          <w:rFonts w:ascii="Arial" w:hAnsi="Arial" w:cs="Arial"/>
          <w:i/>
          <w:sz w:val="24"/>
          <w:szCs w:val="24"/>
        </w:rPr>
        <w:t>, органами и работниками</w:t>
      </w:r>
      <w:r w:rsidR="004412D9" w:rsidRPr="00C07131">
        <w:rPr>
          <w:rFonts w:ascii="Arial" w:hAnsi="Arial" w:cs="Arial"/>
          <w:i/>
          <w:sz w:val="24"/>
          <w:szCs w:val="24"/>
        </w:rPr>
        <w:t xml:space="preserve"> саморегулируемой организации</w:t>
      </w:r>
      <w:r w:rsidR="009B1D96" w:rsidRPr="00C07131">
        <w:rPr>
          <w:rFonts w:ascii="Arial" w:hAnsi="Arial" w:cs="Arial"/>
          <w:i/>
          <w:sz w:val="24"/>
          <w:szCs w:val="24"/>
        </w:rPr>
        <w:t>.</w:t>
      </w:r>
      <w:r w:rsidR="002F5BFB" w:rsidRPr="00C07131">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C07131">
        <w:rPr>
          <w:rFonts w:ascii="Arial" w:hAnsi="Arial" w:cs="Arial"/>
          <w:i/>
          <w:sz w:val="24"/>
          <w:szCs w:val="24"/>
        </w:rPr>
        <w:t xml:space="preserve">саморегулируемой организации </w:t>
      </w:r>
      <w:r w:rsidR="002F5BFB" w:rsidRPr="00C07131">
        <w:rPr>
          <w:rFonts w:ascii="Arial" w:hAnsi="Arial" w:cs="Arial"/>
          <w:i/>
          <w:sz w:val="24"/>
          <w:szCs w:val="24"/>
        </w:rPr>
        <w:t>в сети Интерн</w:t>
      </w:r>
      <w:r w:rsidR="009B1D96" w:rsidRPr="00C07131">
        <w:rPr>
          <w:rFonts w:ascii="Arial" w:hAnsi="Arial" w:cs="Arial"/>
          <w:i/>
          <w:sz w:val="24"/>
          <w:szCs w:val="24"/>
        </w:rPr>
        <w:t>ет</w:t>
      </w:r>
      <w:proofErr w:type="gramStart"/>
      <w:r w:rsidR="009B1D96" w:rsidRPr="00C07131">
        <w:rPr>
          <w:rFonts w:ascii="Arial" w:hAnsi="Arial" w:cs="Arial"/>
          <w:i/>
          <w:sz w:val="24"/>
          <w:szCs w:val="24"/>
        </w:rPr>
        <w:t xml:space="preserve"> (_____________</w:t>
      </w:r>
      <w:r w:rsidR="002F5BFB" w:rsidRPr="00C07131">
        <w:rPr>
          <w:rFonts w:ascii="Arial" w:hAnsi="Arial" w:cs="Arial"/>
          <w:i/>
          <w:sz w:val="24"/>
          <w:szCs w:val="24"/>
        </w:rPr>
        <w:t>).</w:t>
      </w:r>
      <w:proofErr w:type="gramEnd"/>
    </w:p>
    <w:p w14:paraId="74EAA40B" w14:textId="77777777" w:rsidR="002F5BFB" w:rsidRPr="00C07131" w:rsidRDefault="002F5BFB" w:rsidP="002F5BFB">
      <w:pPr>
        <w:spacing w:after="0" w:line="360" w:lineRule="auto"/>
        <w:rPr>
          <w:rFonts w:ascii="Arial" w:hAnsi="Arial" w:cs="Arial"/>
          <w:color w:val="000000"/>
          <w:sz w:val="28"/>
          <w:szCs w:val="28"/>
        </w:rPr>
      </w:pPr>
    </w:p>
    <w:p w14:paraId="68A4254B" w14:textId="218F7A7A" w:rsidR="002F5BFB" w:rsidRPr="00C07131" w:rsidRDefault="002F5BFB" w:rsidP="002F5BFB">
      <w:pPr>
        <w:pStyle w:val="a8"/>
        <w:ind w:left="2268" w:hanging="567"/>
        <w:rPr>
          <w:rFonts w:ascii="Arial" w:hAnsi="Arial" w:cs="Arial"/>
          <w:color w:val="000000"/>
          <w:sz w:val="24"/>
          <w:szCs w:val="24"/>
        </w:rPr>
      </w:pPr>
      <w:r w:rsidRPr="00C07131">
        <w:rPr>
          <w:rFonts w:ascii="Arial" w:hAnsi="Arial" w:cs="Arial"/>
          <w:color w:val="000000"/>
          <w:sz w:val="24"/>
          <w:szCs w:val="24"/>
        </w:rPr>
        <w:t>© Наци</w:t>
      </w:r>
      <w:r w:rsidR="003B4806" w:rsidRPr="00C07131">
        <w:rPr>
          <w:rFonts w:ascii="Arial" w:hAnsi="Arial" w:cs="Arial"/>
          <w:color w:val="000000"/>
          <w:sz w:val="24"/>
          <w:szCs w:val="24"/>
        </w:rPr>
        <w:t>ональное объединение изыскателей и проектировщик</w:t>
      </w:r>
      <w:r w:rsidR="00A20937" w:rsidRPr="00C07131">
        <w:rPr>
          <w:rFonts w:ascii="Arial" w:hAnsi="Arial" w:cs="Arial"/>
          <w:color w:val="000000"/>
          <w:sz w:val="24"/>
          <w:szCs w:val="24"/>
        </w:rPr>
        <w:t>ов</w:t>
      </w:r>
      <w:r w:rsidRPr="00C07131">
        <w:rPr>
          <w:rFonts w:ascii="Arial" w:hAnsi="Arial" w:cs="Arial"/>
          <w:color w:val="000000"/>
          <w:sz w:val="24"/>
          <w:szCs w:val="24"/>
        </w:rPr>
        <w:t>, 201</w:t>
      </w:r>
      <w:r w:rsidR="00F10B95" w:rsidRPr="00C07131">
        <w:rPr>
          <w:rFonts w:ascii="Arial" w:hAnsi="Arial" w:cs="Arial"/>
          <w:color w:val="000000"/>
          <w:sz w:val="24"/>
          <w:szCs w:val="24"/>
        </w:rPr>
        <w:t>7</w:t>
      </w:r>
    </w:p>
    <w:p w14:paraId="7C378C47" w14:textId="77777777" w:rsidR="002F5BFB" w:rsidRPr="00C07131" w:rsidRDefault="002F5BFB" w:rsidP="002F5BFB">
      <w:pPr>
        <w:pStyle w:val="a8"/>
        <w:spacing w:line="240" w:lineRule="auto"/>
        <w:ind w:left="3402" w:hanging="1134"/>
        <w:rPr>
          <w:rFonts w:ascii="Arial" w:hAnsi="Arial" w:cs="Arial"/>
          <w:color w:val="000000"/>
          <w:sz w:val="28"/>
          <w:szCs w:val="28"/>
        </w:rPr>
      </w:pPr>
    </w:p>
    <w:p w14:paraId="7A0D7E6B" w14:textId="00A099DF" w:rsidR="002F5BFB" w:rsidRPr="00C07131" w:rsidRDefault="001022FB" w:rsidP="002F5BFB">
      <w:pPr>
        <w:spacing w:after="0" w:line="360" w:lineRule="auto"/>
        <w:ind w:firstLine="709"/>
        <w:jc w:val="both"/>
        <w:rPr>
          <w:rFonts w:ascii="Arial" w:hAnsi="Arial" w:cs="Arial"/>
          <w:i/>
          <w:sz w:val="24"/>
          <w:szCs w:val="24"/>
        </w:rPr>
      </w:pPr>
      <w:r w:rsidRPr="00C07131">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w:t>
      </w:r>
      <w:r w:rsidR="00413EA4">
        <w:rPr>
          <w:rFonts w:ascii="Arial" w:hAnsi="Arial" w:cs="Arial"/>
          <w:i/>
          <w:sz w:val="24"/>
          <w:szCs w:val="24"/>
        </w:rPr>
        <w:t>а членстве лиц, осуществляющих инженерные изыскания</w:t>
      </w:r>
      <w:r w:rsidR="00544CCC">
        <w:rPr>
          <w:rFonts w:ascii="Arial" w:hAnsi="Arial" w:cs="Arial"/>
          <w:i/>
          <w:sz w:val="24"/>
          <w:szCs w:val="24"/>
        </w:rPr>
        <w:t>.</w:t>
      </w:r>
    </w:p>
    <w:p w14:paraId="72B7CE2C" w14:textId="77777777" w:rsidR="00B53BF5" w:rsidRPr="00C07131" w:rsidRDefault="00B53BF5">
      <w:pPr>
        <w:spacing w:after="0" w:line="240" w:lineRule="auto"/>
        <w:rPr>
          <w:rFonts w:ascii="Arial" w:hAnsi="Arial" w:cs="Arial"/>
          <w:sz w:val="28"/>
          <w:szCs w:val="28"/>
        </w:rPr>
      </w:pPr>
      <w:r w:rsidRPr="00C07131">
        <w:rPr>
          <w:rFonts w:ascii="Arial" w:hAnsi="Arial" w:cs="Arial"/>
          <w:sz w:val="28"/>
          <w:szCs w:val="28"/>
        </w:rPr>
        <w:br w:type="page"/>
      </w:r>
    </w:p>
    <w:p w14:paraId="106D5F34" w14:textId="77777777" w:rsidR="00FE62B6" w:rsidRPr="00C07131" w:rsidRDefault="00FE62B6" w:rsidP="00FE62B6">
      <w:pPr>
        <w:pStyle w:val="a8"/>
        <w:spacing w:after="0" w:line="360" w:lineRule="auto"/>
        <w:ind w:left="0"/>
        <w:jc w:val="center"/>
        <w:rPr>
          <w:rFonts w:ascii="Arial" w:hAnsi="Arial" w:cs="Arial"/>
          <w:b/>
          <w:sz w:val="32"/>
          <w:szCs w:val="32"/>
        </w:rPr>
      </w:pPr>
      <w:r w:rsidRPr="00C07131">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140CC1" w:rsidRPr="00C07131" w14:paraId="5F558D2A" w14:textId="77777777" w:rsidTr="00632828">
        <w:trPr>
          <w:jc w:val="right"/>
        </w:trPr>
        <w:tc>
          <w:tcPr>
            <w:tcW w:w="519" w:type="dxa"/>
          </w:tcPr>
          <w:p w14:paraId="17861AD2" w14:textId="77777777" w:rsidR="00140CC1" w:rsidRPr="00C07131" w:rsidRDefault="00140CC1" w:rsidP="004D3BCE">
            <w:pPr>
              <w:spacing w:after="0" w:line="360" w:lineRule="auto"/>
              <w:rPr>
                <w:rFonts w:ascii="Arial" w:hAnsi="Arial" w:cs="Arial"/>
                <w:sz w:val="24"/>
                <w:szCs w:val="24"/>
              </w:rPr>
            </w:pPr>
          </w:p>
        </w:tc>
        <w:tc>
          <w:tcPr>
            <w:tcW w:w="9717" w:type="dxa"/>
          </w:tcPr>
          <w:p w14:paraId="0EBF9753" w14:textId="6090E3DC" w:rsidR="00140CC1" w:rsidRPr="00C07131" w:rsidRDefault="00140CC1" w:rsidP="009E3491">
            <w:pPr>
              <w:spacing w:after="0" w:line="360" w:lineRule="auto"/>
              <w:rPr>
                <w:rFonts w:ascii="Arial" w:hAnsi="Arial" w:cs="Arial"/>
                <w:sz w:val="24"/>
                <w:szCs w:val="24"/>
              </w:rPr>
            </w:pPr>
            <w:r>
              <w:rPr>
                <w:rFonts w:ascii="Arial" w:hAnsi="Arial" w:cs="Arial"/>
                <w:sz w:val="24"/>
                <w:szCs w:val="24"/>
              </w:rPr>
              <w:t>Введение</w:t>
            </w:r>
          </w:p>
        </w:tc>
        <w:tc>
          <w:tcPr>
            <w:tcW w:w="430" w:type="dxa"/>
          </w:tcPr>
          <w:p w14:paraId="671D04FF" w14:textId="77777777" w:rsidR="00140CC1" w:rsidRPr="00C07131" w:rsidRDefault="00140CC1" w:rsidP="00EC06BA">
            <w:pPr>
              <w:spacing w:after="0" w:line="360" w:lineRule="auto"/>
              <w:jc w:val="center"/>
              <w:rPr>
                <w:rFonts w:ascii="Arial" w:hAnsi="Arial" w:cs="Arial"/>
                <w:sz w:val="24"/>
                <w:szCs w:val="24"/>
              </w:rPr>
            </w:pPr>
          </w:p>
        </w:tc>
      </w:tr>
      <w:tr w:rsidR="004D3BCE" w:rsidRPr="00C07131" w14:paraId="44A4A24A" w14:textId="77777777" w:rsidTr="00632828">
        <w:trPr>
          <w:jc w:val="right"/>
        </w:trPr>
        <w:tc>
          <w:tcPr>
            <w:tcW w:w="519" w:type="dxa"/>
          </w:tcPr>
          <w:p w14:paraId="4EEA130D"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1</w:t>
            </w:r>
          </w:p>
        </w:tc>
        <w:tc>
          <w:tcPr>
            <w:tcW w:w="9717" w:type="dxa"/>
          </w:tcPr>
          <w:p w14:paraId="04E9A64E" w14:textId="07FF9CBE" w:rsidR="004D3BCE" w:rsidRPr="00C07131" w:rsidRDefault="009E3491" w:rsidP="009E3491">
            <w:pPr>
              <w:spacing w:after="0" w:line="360" w:lineRule="auto"/>
              <w:rPr>
                <w:rFonts w:ascii="Arial" w:hAnsi="Arial" w:cs="Arial"/>
                <w:sz w:val="24"/>
                <w:szCs w:val="24"/>
              </w:rPr>
            </w:pPr>
            <w:r w:rsidRPr="00C07131">
              <w:rPr>
                <w:rFonts w:ascii="Arial" w:hAnsi="Arial" w:cs="Arial"/>
                <w:sz w:val="24"/>
                <w:szCs w:val="24"/>
              </w:rPr>
              <w:t>Область применения ………………………………</w:t>
            </w:r>
            <w:r w:rsidR="004D3BCE" w:rsidRPr="00C07131">
              <w:rPr>
                <w:rFonts w:ascii="Arial" w:hAnsi="Arial" w:cs="Arial"/>
                <w:sz w:val="24"/>
                <w:szCs w:val="24"/>
              </w:rPr>
              <w:t>…………………….</w:t>
            </w:r>
            <w:r w:rsidRPr="00C07131">
              <w:rPr>
                <w:rFonts w:ascii="Arial" w:hAnsi="Arial" w:cs="Arial"/>
                <w:sz w:val="24"/>
                <w:szCs w:val="24"/>
              </w:rPr>
              <w:t>..</w:t>
            </w:r>
            <w:r w:rsidR="003E45EA" w:rsidRPr="00C07131">
              <w:rPr>
                <w:rFonts w:ascii="Arial" w:hAnsi="Arial" w:cs="Arial"/>
                <w:sz w:val="24"/>
                <w:szCs w:val="24"/>
              </w:rPr>
              <w:t>......</w:t>
            </w:r>
            <w:r w:rsidR="009B604C" w:rsidRPr="00C07131">
              <w:rPr>
                <w:rFonts w:ascii="Arial" w:hAnsi="Arial" w:cs="Arial"/>
                <w:sz w:val="24"/>
                <w:szCs w:val="24"/>
              </w:rPr>
              <w:t>.</w:t>
            </w:r>
            <w:r w:rsidR="00137D38"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155C9D" w:rsidRPr="00C07131">
              <w:rPr>
                <w:rFonts w:ascii="Arial" w:hAnsi="Arial" w:cs="Arial"/>
                <w:sz w:val="24"/>
                <w:szCs w:val="24"/>
              </w:rPr>
              <w:t>...</w:t>
            </w:r>
            <w:r w:rsidR="00D65F0B" w:rsidRPr="00C07131">
              <w:rPr>
                <w:rFonts w:ascii="Arial" w:hAnsi="Arial" w:cs="Arial"/>
                <w:sz w:val="24"/>
                <w:szCs w:val="24"/>
              </w:rPr>
              <w:t>..</w:t>
            </w:r>
            <w:r w:rsidR="004E3B02" w:rsidRPr="00C07131">
              <w:rPr>
                <w:rFonts w:ascii="Arial" w:hAnsi="Arial" w:cs="Arial"/>
                <w:sz w:val="24"/>
                <w:szCs w:val="24"/>
              </w:rPr>
              <w:t>..</w:t>
            </w:r>
          </w:p>
        </w:tc>
        <w:tc>
          <w:tcPr>
            <w:tcW w:w="430" w:type="dxa"/>
          </w:tcPr>
          <w:p w14:paraId="129DA3E1" w14:textId="77777777" w:rsidR="004D3BCE" w:rsidRPr="00C07131" w:rsidRDefault="004E3B02" w:rsidP="00EC06BA">
            <w:pPr>
              <w:spacing w:after="0" w:line="360" w:lineRule="auto"/>
              <w:jc w:val="center"/>
              <w:rPr>
                <w:rFonts w:ascii="Arial" w:hAnsi="Arial" w:cs="Arial"/>
                <w:sz w:val="24"/>
                <w:szCs w:val="24"/>
              </w:rPr>
            </w:pPr>
            <w:r w:rsidRPr="00C07131">
              <w:rPr>
                <w:rFonts w:ascii="Arial" w:hAnsi="Arial" w:cs="Arial"/>
                <w:sz w:val="24"/>
                <w:szCs w:val="24"/>
              </w:rPr>
              <w:t>1</w:t>
            </w:r>
          </w:p>
        </w:tc>
      </w:tr>
      <w:tr w:rsidR="004D3BCE" w:rsidRPr="00C07131" w14:paraId="790775B5" w14:textId="77777777" w:rsidTr="00632828">
        <w:trPr>
          <w:jc w:val="right"/>
        </w:trPr>
        <w:tc>
          <w:tcPr>
            <w:tcW w:w="519" w:type="dxa"/>
          </w:tcPr>
          <w:p w14:paraId="78B7F3E3"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2</w:t>
            </w:r>
          </w:p>
          <w:p w14:paraId="7AF2C985" w14:textId="44144BF8" w:rsidR="00C93390" w:rsidRPr="00C07131" w:rsidRDefault="00C93390" w:rsidP="004D3BCE">
            <w:pPr>
              <w:spacing w:after="0" w:line="360" w:lineRule="auto"/>
              <w:rPr>
                <w:rFonts w:ascii="Arial" w:hAnsi="Arial" w:cs="Arial"/>
                <w:sz w:val="24"/>
                <w:szCs w:val="24"/>
              </w:rPr>
            </w:pPr>
            <w:r w:rsidRPr="00C07131">
              <w:rPr>
                <w:rFonts w:ascii="Arial" w:hAnsi="Arial" w:cs="Arial"/>
                <w:sz w:val="24"/>
                <w:szCs w:val="24"/>
              </w:rPr>
              <w:t>3</w:t>
            </w:r>
          </w:p>
        </w:tc>
        <w:tc>
          <w:tcPr>
            <w:tcW w:w="9717" w:type="dxa"/>
          </w:tcPr>
          <w:p w14:paraId="58B03D53" w14:textId="77777777" w:rsidR="004D3BCE" w:rsidRPr="00C07131" w:rsidRDefault="004D3BCE" w:rsidP="004D3BCE">
            <w:pPr>
              <w:spacing w:after="0" w:line="360" w:lineRule="auto"/>
              <w:rPr>
                <w:rFonts w:ascii="Arial" w:hAnsi="Arial" w:cs="Arial"/>
                <w:sz w:val="24"/>
                <w:szCs w:val="24"/>
              </w:rPr>
            </w:pPr>
            <w:r w:rsidRPr="00C07131">
              <w:rPr>
                <w:rFonts w:ascii="Arial" w:hAnsi="Arial" w:cs="Arial"/>
                <w:sz w:val="24"/>
                <w:szCs w:val="24"/>
              </w:rPr>
              <w:t>Нормативные ссылки ………………………………………………………</w:t>
            </w:r>
            <w:r w:rsidR="003E45EA"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D65F0B" w:rsidRPr="00C07131">
              <w:rPr>
                <w:rFonts w:ascii="Arial" w:hAnsi="Arial" w:cs="Arial"/>
                <w:sz w:val="24"/>
                <w:szCs w:val="24"/>
              </w:rPr>
              <w:t>……</w:t>
            </w:r>
            <w:r w:rsidR="00155C9D" w:rsidRPr="00C07131">
              <w:rPr>
                <w:rFonts w:ascii="Arial" w:hAnsi="Arial" w:cs="Arial"/>
                <w:sz w:val="24"/>
                <w:szCs w:val="24"/>
              </w:rPr>
              <w:t>.</w:t>
            </w:r>
            <w:r w:rsidR="00D65F0B" w:rsidRPr="00C07131">
              <w:rPr>
                <w:rFonts w:ascii="Arial" w:hAnsi="Arial" w:cs="Arial"/>
                <w:sz w:val="24"/>
                <w:szCs w:val="24"/>
              </w:rPr>
              <w:t>.</w:t>
            </w:r>
          </w:p>
          <w:p w14:paraId="4F29EEF3" w14:textId="072E1960" w:rsidR="00C93390" w:rsidRPr="00C07131" w:rsidRDefault="00C93390" w:rsidP="004D3BCE">
            <w:pPr>
              <w:spacing w:after="0" w:line="360" w:lineRule="auto"/>
              <w:rPr>
                <w:rFonts w:ascii="Arial" w:hAnsi="Arial" w:cs="Arial"/>
                <w:sz w:val="24"/>
                <w:szCs w:val="24"/>
              </w:rPr>
            </w:pPr>
            <w:r w:rsidRPr="00C07131">
              <w:rPr>
                <w:rFonts w:ascii="Arial" w:hAnsi="Arial" w:cs="Arial"/>
                <w:sz w:val="24"/>
                <w:szCs w:val="24"/>
              </w:rPr>
              <w:t>Термины и определения……………………………………………………………………….</w:t>
            </w:r>
          </w:p>
        </w:tc>
        <w:tc>
          <w:tcPr>
            <w:tcW w:w="430" w:type="dxa"/>
          </w:tcPr>
          <w:p w14:paraId="695D15C6" w14:textId="77777777" w:rsidR="004D3BCE" w:rsidRPr="00C07131" w:rsidRDefault="00C34E95" w:rsidP="00EC06BA">
            <w:pPr>
              <w:spacing w:after="0" w:line="360" w:lineRule="auto"/>
              <w:jc w:val="center"/>
              <w:rPr>
                <w:rFonts w:ascii="Arial" w:hAnsi="Arial" w:cs="Arial"/>
                <w:sz w:val="24"/>
                <w:szCs w:val="24"/>
              </w:rPr>
            </w:pPr>
            <w:r w:rsidRPr="00C07131">
              <w:rPr>
                <w:rFonts w:ascii="Arial" w:hAnsi="Arial" w:cs="Arial"/>
                <w:sz w:val="24"/>
                <w:szCs w:val="24"/>
              </w:rPr>
              <w:t>2</w:t>
            </w:r>
          </w:p>
          <w:p w14:paraId="16C0AF08" w14:textId="33193754" w:rsidR="00C34E95" w:rsidRPr="00C07131" w:rsidRDefault="00C34E95" w:rsidP="00EC06BA">
            <w:pPr>
              <w:spacing w:after="0" w:line="360" w:lineRule="auto"/>
              <w:jc w:val="center"/>
              <w:rPr>
                <w:rFonts w:ascii="Arial" w:hAnsi="Arial" w:cs="Arial"/>
                <w:sz w:val="24"/>
                <w:szCs w:val="24"/>
              </w:rPr>
            </w:pPr>
            <w:r w:rsidRPr="00C07131">
              <w:rPr>
                <w:rFonts w:ascii="Arial" w:hAnsi="Arial" w:cs="Arial"/>
                <w:sz w:val="24"/>
                <w:szCs w:val="24"/>
              </w:rPr>
              <w:t>2</w:t>
            </w:r>
          </w:p>
        </w:tc>
      </w:tr>
      <w:tr w:rsidR="004D3BCE" w:rsidRPr="00C07131" w14:paraId="28020684" w14:textId="77777777" w:rsidTr="00632828">
        <w:trPr>
          <w:jc w:val="right"/>
        </w:trPr>
        <w:tc>
          <w:tcPr>
            <w:tcW w:w="519" w:type="dxa"/>
          </w:tcPr>
          <w:p w14:paraId="2E3B9C9D" w14:textId="4A52BC92"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4</w:t>
            </w:r>
          </w:p>
        </w:tc>
        <w:tc>
          <w:tcPr>
            <w:tcW w:w="9717" w:type="dxa"/>
          </w:tcPr>
          <w:p w14:paraId="3FF3F040" w14:textId="3F3CC874" w:rsidR="004D3BCE" w:rsidRPr="00C07131" w:rsidRDefault="003041F1" w:rsidP="004D3BCE">
            <w:pPr>
              <w:pStyle w:val="4"/>
              <w:spacing w:before="0" w:line="360" w:lineRule="auto"/>
              <w:rPr>
                <w:rFonts w:ascii="Arial" w:hAnsi="Arial" w:cs="Arial"/>
                <w:b w:val="0"/>
                <w:i w:val="0"/>
                <w:color w:val="auto"/>
                <w:sz w:val="24"/>
                <w:szCs w:val="24"/>
              </w:rPr>
            </w:pPr>
            <w:r w:rsidRPr="00C07131">
              <w:rPr>
                <w:rFonts w:ascii="Arial" w:hAnsi="Arial" w:cs="Arial"/>
                <w:b w:val="0"/>
                <w:i w:val="0"/>
                <w:color w:val="auto"/>
                <w:sz w:val="24"/>
                <w:szCs w:val="24"/>
              </w:rPr>
              <w:t>Характеристика квалификации</w:t>
            </w:r>
            <w:r w:rsidR="004D3BCE" w:rsidRPr="00C07131">
              <w:rPr>
                <w:rFonts w:ascii="Arial" w:hAnsi="Arial" w:cs="Arial"/>
                <w:b w:val="0"/>
                <w:i w:val="0"/>
                <w:color w:val="auto"/>
                <w:sz w:val="24"/>
                <w:szCs w:val="24"/>
              </w:rPr>
              <w:t>…………...</w:t>
            </w:r>
            <w:r w:rsidR="003E45EA" w:rsidRPr="00C07131">
              <w:rPr>
                <w:rFonts w:ascii="Arial" w:hAnsi="Arial" w:cs="Arial"/>
                <w:b w:val="0"/>
                <w:i w:val="0"/>
                <w:color w:val="auto"/>
                <w:sz w:val="24"/>
                <w:szCs w:val="24"/>
              </w:rPr>
              <w:t>...</w:t>
            </w:r>
            <w:r w:rsidR="00C87A2B" w:rsidRPr="00C07131">
              <w:rPr>
                <w:rFonts w:ascii="Arial" w:hAnsi="Arial" w:cs="Arial"/>
                <w:b w:val="0"/>
                <w:i w:val="0"/>
                <w:color w:val="auto"/>
                <w:sz w:val="24"/>
                <w:szCs w:val="24"/>
              </w:rPr>
              <w:t>.........</w:t>
            </w:r>
            <w:r w:rsidR="003E45EA" w:rsidRPr="00C07131">
              <w:rPr>
                <w:rFonts w:ascii="Arial" w:hAnsi="Arial" w:cs="Arial"/>
                <w:b w:val="0"/>
                <w:i w:val="0"/>
                <w:color w:val="auto"/>
                <w:sz w:val="24"/>
                <w:szCs w:val="24"/>
              </w:rPr>
              <w:t>..</w:t>
            </w:r>
            <w:r w:rsidR="009B604C" w:rsidRPr="00C07131">
              <w:rPr>
                <w:rFonts w:ascii="Arial" w:hAnsi="Arial" w:cs="Arial"/>
                <w:b w:val="0"/>
                <w:i w:val="0"/>
                <w:color w:val="auto"/>
                <w:sz w:val="24"/>
                <w:szCs w:val="24"/>
              </w:rPr>
              <w:t>.</w:t>
            </w:r>
            <w:r w:rsidR="00137D38" w:rsidRPr="00C07131">
              <w:rPr>
                <w:rFonts w:ascii="Arial" w:hAnsi="Arial" w:cs="Arial"/>
                <w:b w:val="0"/>
                <w:i w:val="0"/>
                <w:color w:val="auto"/>
                <w:sz w:val="24"/>
                <w:szCs w:val="24"/>
              </w:rPr>
              <w:t>....</w:t>
            </w:r>
            <w:r w:rsidR="00D65F0B" w:rsidRPr="00C07131">
              <w:rPr>
                <w:rFonts w:ascii="Arial" w:hAnsi="Arial" w:cs="Arial"/>
                <w:b w:val="0"/>
                <w:i w:val="0"/>
                <w:color w:val="auto"/>
                <w:sz w:val="24"/>
                <w:szCs w:val="24"/>
              </w:rPr>
              <w:t>.....</w:t>
            </w:r>
            <w:r w:rsidR="004E279C" w:rsidRPr="00C07131">
              <w:rPr>
                <w:rFonts w:ascii="Arial" w:hAnsi="Arial" w:cs="Arial"/>
                <w:b w:val="0"/>
                <w:i w:val="0"/>
                <w:color w:val="auto"/>
                <w:sz w:val="24"/>
                <w:szCs w:val="24"/>
              </w:rPr>
              <w:t>...............................................</w:t>
            </w:r>
          </w:p>
        </w:tc>
        <w:tc>
          <w:tcPr>
            <w:tcW w:w="430" w:type="dxa"/>
          </w:tcPr>
          <w:p w14:paraId="0C54B074" w14:textId="2DE6E1A9" w:rsidR="004D3BCE" w:rsidRPr="00C07131" w:rsidRDefault="004E279C" w:rsidP="00EC06BA">
            <w:pPr>
              <w:spacing w:after="0" w:line="360" w:lineRule="auto"/>
              <w:jc w:val="center"/>
              <w:rPr>
                <w:rFonts w:ascii="Arial" w:hAnsi="Arial" w:cs="Arial"/>
                <w:sz w:val="24"/>
                <w:szCs w:val="24"/>
              </w:rPr>
            </w:pPr>
            <w:r w:rsidRPr="00C07131">
              <w:rPr>
                <w:rFonts w:ascii="Arial" w:hAnsi="Arial" w:cs="Arial"/>
                <w:sz w:val="24"/>
                <w:szCs w:val="24"/>
              </w:rPr>
              <w:t>2</w:t>
            </w:r>
          </w:p>
        </w:tc>
      </w:tr>
      <w:tr w:rsidR="004D3BCE" w:rsidRPr="00C07131" w14:paraId="3C8A6EFD" w14:textId="77777777" w:rsidTr="00632828">
        <w:trPr>
          <w:jc w:val="right"/>
        </w:trPr>
        <w:tc>
          <w:tcPr>
            <w:tcW w:w="519" w:type="dxa"/>
          </w:tcPr>
          <w:p w14:paraId="70C0CE84" w14:textId="50078FFB"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5</w:t>
            </w:r>
          </w:p>
        </w:tc>
        <w:tc>
          <w:tcPr>
            <w:tcW w:w="9717" w:type="dxa"/>
          </w:tcPr>
          <w:p w14:paraId="2FBF929E" w14:textId="76621119" w:rsidR="004D3BCE" w:rsidRPr="00C07131" w:rsidRDefault="00155C9D" w:rsidP="00C87A2B">
            <w:pPr>
              <w:suppressAutoHyphens/>
              <w:spacing w:after="0" w:line="360" w:lineRule="auto"/>
              <w:rPr>
                <w:rFonts w:ascii="Arial" w:hAnsi="Arial" w:cs="Arial"/>
                <w:sz w:val="24"/>
                <w:szCs w:val="24"/>
              </w:rPr>
            </w:pPr>
            <w:r w:rsidRPr="00C07131">
              <w:rPr>
                <w:rFonts w:ascii="Arial" w:hAnsi="Arial" w:cs="Arial"/>
                <w:sz w:val="24"/>
                <w:szCs w:val="24"/>
              </w:rPr>
              <w:t>Требования к образованию и обучению</w:t>
            </w:r>
            <w:r w:rsidR="00F54714" w:rsidRPr="00C07131">
              <w:rPr>
                <w:rFonts w:ascii="Arial" w:hAnsi="Arial" w:cs="Arial"/>
                <w:sz w:val="24"/>
                <w:szCs w:val="24"/>
              </w:rPr>
              <w:t>…..</w:t>
            </w:r>
            <w:r w:rsidR="009B604C" w:rsidRPr="00C07131">
              <w:rPr>
                <w:rFonts w:ascii="Arial" w:hAnsi="Arial" w:cs="Arial"/>
                <w:sz w:val="24"/>
                <w:szCs w:val="24"/>
              </w:rPr>
              <w:t>.</w:t>
            </w:r>
            <w:r w:rsidR="00734E00" w:rsidRPr="00C07131">
              <w:rPr>
                <w:rFonts w:ascii="Arial" w:hAnsi="Arial" w:cs="Arial"/>
                <w:sz w:val="24"/>
                <w:szCs w:val="24"/>
              </w:rPr>
              <w:t>…</w:t>
            </w:r>
            <w:r w:rsidR="00C87A2B" w:rsidRPr="00C07131">
              <w:rPr>
                <w:rFonts w:ascii="Arial" w:hAnsi="Arial" w:cs="Arial"/>
                <w:sz w:val="24"/>
                <w:szCs w:val="24"/>
              </w:rPr>
              <w:t>……………………</w:t>
            </w:r>
            <w:r w:rsidR="00734E00" w:rsidRPr="00C07131">
              <w:rPr>
                <w:rFonts w:ascii="Arial" w:hAnsi="Arial" w:cs="Arial"/>
                <w:sz w:val="24"/>
                <w:szCs w:val="24"/>
              </w:rPr>
              <w:t>…..</w:t>
            </w:r>
            <w:r w:rsidR="003E45EA" w:rsidRPr="00C07131">
              <w:rPr>
                <w:rFonts w:ascii="Arial" w:hAnsi="Arial" w:cs="Arial"/>
                <w:sz w:val="24"/>
                <w:szCs w:val="24"/>
              </w:rPr>
              <w:t>.</w:t>
            </w:r>
            <w:r w:rsidR="00137D38" w:rsidRPr="00C07131">
              <w:rPr>
                <w:rFonts w:ascii="Arial" w:hAnsi="Arial" w:cs="Arial"/>
                <w:sz w:val="24"/>
                <w:szCs w:val="24"/>
              </w:rPr>
              <w:t>...</w:t>
            </w:r>
            <w:r w:rsidR="009B604C" w:rsidRPr="00C07131">
              <w:rPr>
                <w:rFonts w:ascii="Arial" w:hAnsi="Arial" w:cs="Arial"/>
                <w:sz w:val="24"/>
                <w:szCs w:val="24"/>
              </w:rPr>
              <w:t>.</w:t>
            </w:r>
            <w:r w:rsidR="00D65F0B" w:rsidRPr="00C07131">
              <w:rPr>
                <w:rFonts w:ascii="Arial" w:hAnsi="Arial" w:cs="Arial"/>
                <w:sz w:val="24"/>
                <w:szCs w:val="24"/>
              </w:rPr>
              <w:t>...</w:t>
            </w:r>
            <w:r w:rsidRPr="00C07131">
              <w:rPr>
                <w:rFonts w:ascii="Arial" w:hAnsi="Arial" w:cs="Arial"/>
                <w:sz w:val="24"/>
                <w:szCs w:val="24"/>
              </w:rPr>
              <w:t>...............</w:t>
            </w:r>
            <w:r w:rsidR="00D65F0B" w:rsidRPr="00C07131">
              <w:rPr>
                <w:rFonts w:ascii="Arial" w:hAnsi="Arial" w:cs="Arial"/>
                <w:sz w:val="24"/>
                <w:szCs w:val="24"/>
              </w:rPr>
              <w:t>.....</w:t>
            </w:r>
            <w:r w:rsidR="00137D38" w:rsidRPr="00C07131">
              <w:rPr>
                <w:rFonts w:ascii="Arial" w:hAnsi="Arial" w:cs="Arial"/>
                <w:sz w:val="24"/>
                <w:szCs w:val="24"/>
              </w:rPr>
              <w:t>.</w:t>
            </w:r>
          </w:p>
        </w:tc>
        <w:tc>
          <w:tcPr>
            <w:tcW w:w="430" w:type="dxa"/>
          </w:tcPr>
          <w:p w14:paraId="63688A31" w14:textId="72F3DB8C" w:rsidR="00734E00" w:rsidRPr="00C07131" w:rsidRDefault="00140CC1" w:rsidP="00EC06BA">
            <w:pPr>
              <w:spacing w:after="0" w:line="360" w:lineRule="auto"/>
              <w:jc w:val="center"/>
              <w:rPr>
                <w:rFonts w:ascii="Arial" w:hAnsi="Arial" w:cs="Arial"/>
                <w:sz w:val="24"/>
                <w:szCs w:val="24"/>
              </w:rPr>
            </w:pPr>
            <w:r>
              <w:rPr>
                <w:rFonts w:ascii="Arial" w:hAnsi="Arial" w:cs="Arial"/>
                <w:sz w:val="24"/>
                <w:szCs w:val="24"/>
              </w:rPr>
              <w:t>6</w:t>
            </w:r>
          </w:p>
        </w:tc>
      </w:tr>
      <w:tr w:rsidR="004D3BCE" w:rsidRPr="00C07131" w14:paraId="5AF1B9DE" w14:textId="77777777" w:rsidTr="00632828">
        <w:trPr>
          <w:jc w:val="right"/>
        </w:trPr>
        <w:tc>
          <w:tcPr>
            <w:tcW w:w="519" w:type="dxa"/>
          </w:tcPr>
          <w:p w14:paraId="485A2C58" w14:textId="17D99F79"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6</w:t>
            </w:r>
          </w:p>
        </w:tc>
        <w:tc>
          <w:tcPr>
            <w:tcW w:w="9717" w:type="dxa"/>
          </w:tcPr>
          <w:p w14:paraId="466406DB" w14:textId="5C873AB1" w:rsidR="004D3BCE" w:rsidRPr="00C07131" w:rsidRDefault="00155C9D" w:rsidP="003041F1">
            <w:pPr>
              <w:suppressAutoHyphens/>
              <w:spacing w:after="0" w:line="360" w:lineRule="auto"/>
              <w:rPr>
                <w:rFonts w:ascii="Arial" w:hAnsi="Arial" w:cs="Arial"/>
                <w:sz w:val="24"/>
                <w:szCs w:val="24"/>
              </w:rPr>
            </w:pPr>
            <w:r w:rsidRPr="00C07131">
              <w:rPr>
                <w:rFonts w:ascii="Arial" w:hAnsi="Arial" w:cs="Arial"/>
                <w:sz w:val="24"/>
                <w:szCs w:val="24"/>
              </w:rPr>
              <w:t xml:space="preserve">Требования к </w:t>
            </w:r>
            <w:r w:rsidR="003041F1" w:rsidRPr="00C07131">
              <w:rPr>
                <w:rFonts w:ascii="Arial" w:hAnsi="Arial" w:cs="Arial"/>
                <w:sz w:val="24"/>
                <w:szCs w:val="24"/>
              </w:rPr>
              <w:t xml:space="preserve">стажу </w:t>
            </w:r>
            <w:r w:rsidRPr="00C07131">
              <w:rPr>
                <w:rFonts w:ascii="Arial" w:hAnsi="Arial" w:cs="Arial"/>
                <w:sz w:val="24"/>
                <w:szCs w:val="24"/>
              </w:rPr>
              <w:t>работы………………….</w:t>
            </w:r>
            <w:r w:rsidR="002361E3" w:rsidRPr="00C07131">
              <w:rPr>
                <w:rFonts w:ascii="Arial" w:hAnsi="Arial" w:cs="Arial"/>
                <w:sz w:val="24"/>
                <w:szCs w:val="24"/>
              </w:rPr>
              <w:t>…</w:t>
            </w:r>
            <w:r w:rsidR="00683FB6" w:rsidRPr="00C07131">
              <w:rPr>
                <w:rFonts w:ascii="Arial" w:hAnsi="Arial" w:cs="Arial"/>
                <w:sz w:val="24"/>
                <w:szCs w:val="24"/>
              </w:rPr>
              <w:t>...</w:t>
            </w:r>
            <w:r w:rsidR="002361E3" w:rsidRPr="00C07131">
              <w:rPr>
                <w:rFonts w:ascii="Arial" w:hAnsi="Arial" w:cs="Arial"/>
                <w:sz w:val="24"/>
                <w:szCs w:val="24"/>
              </w:rPr>
              <w:t>….</w:t>
            </w:r>
            <w:r w:rsidR="003E45EA" w:rsidRPr="00C07131">
              <w:rPr>
                <w:rFonts w:ascii="Arial" w:hAnsi="Arial" w:cs="Arial"/>
                <w:sz w:val="24"/>
                <w:szCs w:val="24"/>
              </w:rPr>
              <w:t>…</w:t>
            </w:r>
            <w:r w:rsidR="009E4940" w:rsidRPr="00C07131">
              <w:rPr>
                <w:rFonts w:ascii="Arial" w:hAnsi="Arial" w:cs="Arial"/>
                <w:sz w:val="24"/>
                <w:szCs w:val="24"/>
              </w:rPr>
              <w:t>…</w:t>
            </w:r>
            <w:r w:rsidR="001016B8" w:rsidRPr="00C07131">
              <w:rPr>
                <w:rFonts w:ascii="Arial" w:hAnsi="Arial" w:cs="Arial"/>
                <w:sz w:val="24"/>
                <w:szCs w:val="24"/>
              </w:rPr>
              <w:t>..</w:t>
            </w:r>
            <w:r w:rsidR="009E4940" w:rsidRPr="00C07131">
              <w:rPr>
                <w:rFonts w:ascii="Arial" w:hAnsi="Arial" w:cs="Arial"/>
                <w:sz w:val="24"/>
                <w:szCs w:val="24"/>
              </w:rPr>
              <w:t>……</w:t>
            </w:r>
            <w:r w:rsidR="00137D38" w:rsidRPr="00C07131">
              <w:rPr>
                <w:rFonts w:ascii="Arial" w:hAnsi="Arial" w:cs="Arial"/>
                <w:sz w:val="24"/>
                <w:szCs w:val="24"/>
              </w:rPr>
              <w:t>.</w:t>
            </w:r>
            <w:r w:rsidR="009E4940" w:rsidRPr="00C07131">
              <w:rPr>
                <w:rFonts w:ascii="Arial" w:hAnsi="Arial" w:cs="Arial"/>
                <w:sz w:val="24"/>
                <w:szCs w:val="24"/>
              </w:rPr>
              <w:t>…</w:t>
            </w:r>
            <w:r w:rsidR="00C87A2B" w:rsidRPr="00C07131">
              <w:rPr>
                <w:rFonts w:ascii="Arial" w:hAnsi="Arial" w:cs="Arial"/>
                <w:sz w:val="24"/>
                <w:szCs w:val="24"/>
              </w:rPr>
              <w:t>…….</w:t>
            </w:r>
            <w:r w:rsidR="00137D38" w:rsidRPr="00C07131">
              <w:rPr>
                <w:rFonts w:ascii="Arial" w:hAnsi="Arial" w:cs="Arial"/>
                <w:sz w:val="24"/>
                <w:szCs w:val="24"/>
              </w:rPr>
              <w:t>…</w:t>
            </w:r>
            <w:r w:rsidR="004E279C" w:rsidRPr="00C07131">
              <w:rPr>
                <w:rFonts w:ascii="Arial" w:hAnsi="Arial" w:cs="Arial"/>
                <w:sz w:val="24"/>
                <w:szCs w:val="24"/>
              </w:rPr>
              <w:t>…………………</w:t>
            </w:r>
          </w:p>
        </w:tc>
        <w:tc>
          <w:tcPr>
            <w:tcW w:w="430" w:type="dxa"/>
          </w:tcPr>
          <w:p w14:paraId="0667E610" w14:textId="51A09A40" w:rsidR="004D3BCE" w:rsidRPr="00C07131" w:rsidRDefault="00140CC1" w:rsidP="00EC06BA">
            <w:pPr>
              <w:spacing w:after="0" w:line="360" w:lineRule="auto"/>
              <w:jc w:val="center"/>
              <w:rPr>
                <w:rFonts w:ascii="Arial" w:hAnsi="Arial" w:cs="Arial"/>
                <w:sz w:val="24"/>
                <w:szCs w:val="24"/>
              </w:rPr>
            </w:pPr>
            <w:r>
              <w:rPr>
                <w:rFonts w:ascii="Arial" w:hAnsi="Arial" w:cs="Arial"/>
                <w:sz w:val="24"/>
                <w:szCs w:val="24"/>
              </w:rPr>
              <w:t>6</w:t>
            </w:r>
          </w:p>
        </w:tc>
      </w:tr>
      <w:tr w:rsidR="004D3BCE" w:rsidRPr="00C07131" w14:paraId="457D86B7" w14:textId="77777777" w:rsidTr="00632828">
        <w:trPr>
          <w:jc w:val="right"/>
        </w:trPr>
        <w:tc>
          <w:tcPr>
            <w:tcW w:w="519" w:type="dxa"/>
          </w:tcPr>
          <w:p w14:paraId="7C252784" w14:textId="0E9CE716" w:rsidR="004D3BCE" w:rsidRPr="00C07131" w:rsidRDefault="00C93390" w:rsidP="004D3BCE">
            <w:pPr>
              <w:spacing w:after="0" w:line="360" w:lineRule="auto"/>
              <w:rPr>
                <w:rFonts w:ascii="Arial" w:hAnsi="Arial" w:cs="Arial"/>
                <w:sz w:val="24"/>
                <w:szCs w:val="24"/>
              </w:rPr>
            </w:pPr>
            <w:r w:rsidRPr="00C07131">
              <w:rPr>
                <w:rFonts w:ascii="Arial" w:hAnsi="Arial" w:cs="Arial"/>
                <w:sz w:val="24"/>
                <w:szCs w:val="24"/>
              </w:rPr>
              <w:t>7</w:t>
            </w:r>
          </w:p>
        </w:tc>
        <w:tc>
          <w:tcPr>
            <w:tcW w:w="9717" w:type="dxa"/>
          </w:tcPr>
          <w:p w14:paraId="3869F375" w14:textId="31B2C182" w:rsidR="00C93390" w:rsidRPr="00C07131" w:rsidRDefault="00C93390" w:rsidP="00822337">
            <w:pPr>
              <w:spacing w:after="0" w:line="360" w:lineRule="auto"/>
              <w:rPr>
                <w:rFonts w:ascii="Arial" w:hAnsi="Arial" w:cs="Arial"/>
                <w:sz w:val="24"/>
                <w:szCs w:val="24"/>
              </w:rPr>
            </w:pPr>
            <w:r w:rsidRPr="00C07131">
              <w:rPr>
                <w:rFonts w:ascii="Arial" w:hAnsi="Arial" w:cs="Arial"/>
                <w:sz w:val="24"/>
                <w:szCs w:val="24"/>
              </w:rPr>
              <w:t>Библиография…………………………………………………………………………………….</w:t>
            </w:r>
          </w:p>
        </w:tc>
        <w:tc>
          <w:tcPr>
            <w:tcW w:w="430" w:type="dxa"/>
          </w:tcPr>
          <w:p w14:paraId="53AD96C3" w14:textId="544FABF8" w:rsidR="00C34E95" w:rsidRPr="00C07131" w:rsidRDefault="00140CC1" w:rsidP="00632828">
            <w:pPr>
              <w:spacing w:after="0" w:line="360" w:lineRule="auto"/>
              <w:jc w:val="center"/>
              <w:rPr>
                <w:rFonts w:ascii="Arial" w:hAnsi="Arial" w:cs="Arial"/>
                <w:sz w:val="24"/>
                <w:szCs w:val="24"/>
              </w:rPr>
            </w:pPr>
            <w:r>
              <w:rPr>
                <w:rFonts w:ascii="Arial" w:hAnsi="Arial" w:cs="Arial"/>
                <w:sz w:val="24"/>
                <w:szCs w:val="24"/>
              </w:rPr>
              <w:t>7</w:t>
            </w:r>
          </w:p>
        </w:tc>
      </w:tr>
    </w:tbl>
    <w:p w14:paraId="29EC0113" w14:textId="77777777" w:rsidR="004D3BCE" w:rsidRPr="00C07131" w:rsidRDefault="004D3BCE" w:rsidP="004D3BCE">
      <w:pPr>
        <w:pStyle w:val="a8"/>
        <w:spacing w:after="0" w:line="360" w:lineRule="auto"/>
        <w:ind w:left="0"/>
        <w:rPr>
          <w:rFonts w:ascii="Arial" w:hAnsi="Arial" w:cs="Arial"/>
          <w:b/>
          <w:bCs/>
          <w:sz w:val="28"/>
          <w:szCs w:val="28"/>
        </w:rPr>
      </w:pPr>
    </w:p>
    <w:p w14:paraId="5DF1F391" w14:textId="77777777" w:rsidR="00C02FEE" w:rsidRPr="00C07131" w:rsidRDefault="00C02FEE" w:rsidP="004D3BCE">
      <w:pPr>
        <w:spacing w:after="0" w:line="360" w:lineRule="auto"/>
        <w:rPr>
          <w:rFonts w:ascii="Arial" w:hAnsi="Arial" w:cs="Arial"/>
          <w:b/>
          <w:bCs/>
          <w:sz w:val="28"/>
          <w:szCs w:val="28"/>
        </w:rPr>
      </w:pPr>
    </w:p>
    <w:p w14:paraId="2619EE53" w14:textId="77777777" w:rsidR="00B66C7E" w:rsidRPr="00C07131" w:rsidRDefault="00B66C7E">
      <w:pPr>
        <w:spacing w:after="0" w:line="240" w:lineRule="auto"/>
        <w:rPr>
          <w:rFonts w:ascii="Arial" w:hAnsi="Arial" w:cs="Arial"/>
          <w:b/>
          <w:bCs/>
          <w:sz w:val="28"/>
          <w:szCs w:val="28"/>
        </w:rPr>
      </w:pPr>
      <w:r w:rsidRPr="00C07131">
        <w:rPr>
          <w:rFonts w:ascii="Arial" w:hAnsi="Arial" w:cs="Arial"/>
          <w:b/>
          <w:bCs/>
          <w:sz w:val="28"/>
          <w:szCs w:val="28"/>
        </w:rPr>
        <w:br w:type="page"/>
      </w:r>
    </w:p>
    <w:p w14:paraId="4BD8A82A" w14:textId="77777777" w:rsidR="00B66C7E" w:rsidRPr="00C07131" w:rsidRDefault="00B66C7E" w:rsidP="00B66C7E">
      <w:pPr>
        <w:spacing w:after="0" w:line="360" w:lineRule="auto"/>
        <w:jc w:val="center"/>
        <w:rPr>
          <w:rFonts w:ascii="Arial" w:hAnsi="Arial" w:cs="Arial"/>
          <w:b/>
          <w:bCs/>
          <w:color w:val="000000"/>
          <w:sz w:val="32"/>
          <w:szCs w:val="32"/>
        </w:rPr>
      </w:pPr>
      <w:r w:rsidRPr="00C07131">
        <w:rPr>
          <w:rFonts w:ascii="Arial" w:hAnsi="Arial" w:cs="Arial"/>
          <w:b/>
          <w:bCs/>
          <w:color w:val="000000"/>
          <w:sz w:val="28"/>
          <w:szCs w:val="28"/>
        </w:rPr>
        <w:lastRenderedPageBreak/>
        <w:t>Введение</w:t>
      </w:r>
    </w:p>
    <w:p w14:paraId="51B82E12" w14:textId="730A76EF" w:rsidR="00FE62B6" w:rsidRPr="00C07131" w:rsidRDefault="004A06CA" w:rsidP="00B038B6">
      <w:pPr>
        <w:spacing w:before="240" w:after="0" w:line="360" w:lineRule="auto"/>
        <w:ind w:firstLine="510"/>
        <w:jc w:val="both"/>
        <w:rPr>
          <w:rFonts w:ascii="Arial" w:hAnsi="Arial" w:cs="Arial"/>
          <w:sz w:val="24"/>
          <w:szCs w:val="24"/>
        </w:rPr>
      </w:pPr>
      <w:proofErr w:type="gramStart"/>
      <w:r w:rsidRPr="00C07131">
        <w:rPr>
          <w:rFonts w:ascii="Arial" w:hAnsi="Arial" w:cs="Arial"/>
          <w:sz w:val="24"/>
          <w:szCs w:val="24"/>
        </w:rPr>
        <w:t xml:space="preserve">Настоящий </w:t>
      </w:r>
      <w:r w:rsidR="00D24732" w:rsidRPr="00C07131">
        <w:rPr>
          <w:rFonts w:ascii="Arial" w:hAnsi="Arial" w:cs="Arial"/>
          <w:sz w:val="24"/>
          <w:szCs w:val="24"/>
        </w:rPr>
        <w:t>квалификационный</w:t>
      </w:r>
      <w:r w:rsidR="00082285" w:rsidRPr="00C07131">
        <w:rPr>
          <w:rFonts w:ascii="Arial" w:hAnsi="Arial" w:cs="Arial"/>
          <w:sz w:val="24"/>
          <w:szCs w:val="24"/>
        </w:rPr>
        <w:t xml:space="preserve"> </w:t>
      </w:r>
      <w:r w:rsidRPr="00C07131">
        <w:rPr>
          <w:rFonts w:ascii="Arial" w:hAnsi="Arial" w:cs="Arial"/>
          <w:sz w:val="24"/>
          <w:szCs w:val="24"/>
        </w:rPr>
        <w:t xml:space="preserve">стандарт разработан </w:t>
      </w:r>
      <w:r w:rsidR="0021672C" w:rsidRPr="00C07131">
        <w:rPr>
          <w:rFonts w:ascii="Arial" w:hAnsi="Arial" w:cs="Arial"/>
          <w:sz w:val="24"/>
          <w:szCs w:val="24"/>
        </w:rPr>
        <w:t xml:space="preserve">в соответствии с </w:t>
      </w:r>
      <w:r w:rsidR="002D2AF0" w:rsidRPr="00C07131">
        <w:rPr>
          <w:rFonts w:ascii="Arial" w:hAnsi="Arial" w:cs="Arial"/>
          <w:sz w:val="24"/>
          <w:szCs w:val="24"/>
        </w:rPr>
        <w:t xml:space="preserve">концепцией квалификационных стандартов </w:t>
      </w:r>
      <w:r w:rsidR="003F7898" w:rsidRPr="00C07131">
        <w:rPr>
          <w:rFonts w:ascii="Arial" w:hAnsi="Arial" w:cs="Arial"/>
          <w:sz w:val="24"/>
          <w:szCs w:val="24"/>
        </w:rPr>
        <w:t>Ассоциации</w:t>
      </w:r>
      <w:r w:rsidR="002D2AF0" w:rsidRPr="00C07131">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C07131">
        <w:t xml:space="preserve"> </w:t>
      </w:r>
      <w:r w:rsidR="00F92392" w:rsidRPr="00C07131">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w:t>
      </w:r>
      <w:proofErr w:type="gramEnd"/>
      <w:r w:rsidR="00F92392" w:rsidRPr="00C07131">
        <w:rPr>
          <w:rFonts w:ascii="Arial" w:hAnsi="Arial" w:cs="Arial"/>
          <w:sz w:val="24"/>
          <w:szCs w:val="24"/>
        </w:rPr>
        <w:t xml:space="preserve"> законом «О саморегулируемых организациях» [2]</w:t>
      </w:r>
    </w:p>
    <w:p w14:paraId="21CC4813" w14:textId="77777777" w:rsidR="00A17593" w:rsidRPr="00C07131" w:rsidRDefault="00A17593" w:rsidP="005B6427">
      <w:pPr>
        <w:spacing w:after="0" w:line="360" w:lineRule="auto"/>
        <w:ind w:firstLine="709"/>
        <w:jc w:val="both"/>
        <w:rPr>
          <w:rFonts w:ascii="Arial" w:hAnsi="Arial" w:cs="Arial"/>
          <w:b/>
          <w:bCs/>
        </w:rPr>
        <w:sectPr w:rsidR="00A17593" w:rsidRPr="00C07131" w:rsidSect="001970C2">
          <w:pgSz w:w="11906" w:h="16838"/>
          <w:pgMar w:top="1134" w:right="1133" w:bottom="1134" w:left="851" w:header="284" w:footer="284" w:gutter="0"/>
          <w:pgNumType w:fmt="upperRoman" w:start="2"/>
          <w:cols w:space="708"/>
          <w:docGrid w:linePitch="360"/>
        </w:sectPr>
      </w:pPr>
    </w:p>
    <w:p w14:paraId="34F5CB15" w14:textId="27311D41" w:rsidR="00FE62B6" w:rsidRPr="00C07131" w:rsidRDefault="00FE62B6" w:rsidP="00FE62B6">
      <w:pPr>
        <w:pStyle w:val="a3"/>
        <w:rPr>
          <w:rFonts w:ascii="Arial" w:hAnsi="Arial" w:cs="Arial"/>
          <w:color w:val="000000"/>
        </w:rPr>
      </w:pPr>
      <w:r w:rsidRPr="00C07131">
        <w:rPr>
          <w:rFonts w:ascii="Arial" w:hAnsi="Arial" w:cs="Arial"/>
          <w:color w:val="000000"/>
        </w:rPr>
        <w:lastRenderedPageBreak/>
        <w:t xml:space="preserve">СТАНДАРТ </w:t>
      </w:r>
      <w:r w:rsidR="00E05ABB" w:rsidRPr="00C07131">
        <w:rPr>
          <w:rFonts w:ascii="Arial" w:hAnsi="Arial" w:cs="Arial"/>
          <w:color w:val="000000"/>
        </w:rPr>
        <w:t xml:space="preserve">САМОРЕГУЛИРУЕМОЙ ОРГАНИЗАЦИИ, </w:t>
      </w:r>
      <w:r w:rsidR="00E05ABB" w:rsidRPr="00C07131">
        <w:rPr>
          <w:rFonts w:ascii="Arial" w:hAnsi="Arial" w:cs="Arial"/>
          <w:color w:val="000000"/>
        </w:rPr>
        <w:br/>
        <w:t xml:space="preserve">ОСНОВАННОЙ НА ЧЛЕНСТВЕ ЛИЦ, </w:t>
      </w:r>
      <w:r w:rsidR="003E00F2" w:rsidRPr="003E00F2">
        <w:rPr>
          <w:rFonts w:ascii="Arial" w:hAnsi="Arial" w:cs="Arial"/>
        </w:rPr>
        <w:t>ВЫПОЛНЯЮЩИХ ИНЖЕНЕРНЫЕ ИЗЫСКАНИЯ</w:t>
      </w:r>
      <w:r w:rsidR="00E05ABB" w:rsidRPr="00C07131">
        <w:rPr>
          <w:rFonts w:ascii="Arial" w:hAnsi="Arial" w:cs="Arial"/>
          <w:color w:val="000000"/>
        </w:rPr>
        <w:br/>
      </w:r>
    </w:p>
    <w:p w14:paraId="547CB7B9" w14:textId="77777777" w:rsidR="00FE62B6" w:rsidRPr="00C07131" w:rsidRDefault="00BB7ED5" w:rsidP="00FE62B6">
      <w:pPr>
        <w:spacing w:after="0" w:line="360" w:lineRule="auto"/>
        <w:rPr>
          <w:rFonts w:ascii="Arial" w:hAnsi="Arial" w:cs="Arial"/>
          <w:color w:val="000000"/>
          <w:sz w:val="28"/>
          <w:szCs w:val="28"/>
        </w:rPr>
      </w:pPr>
      <w:r w:rsidRPr="00C07131">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C07131" w:rsidRDefault="00FA42D5" w:rsidP="00B53BF5">
      <w:pPr>
        <w:pStyle w:val="6"/>
        <w:spacing w:line="240" w:lineRule="auto"/>
        <w:rPr>
          <w:rFonts w:ascii="Arial" w:hAnsi="Arial" w:cs="Arial"/>
          <w:b/>
          <w:bCs/>
          <w:color w:val="000000"/>
        </w:rPr>
      </w:pPr>
      <w:r w:rsidRPr="00C07131">
        <w:rPr>
          <w:rFonts w:ascii="Arial" w:hAnsi="Arial" w:cs="Arial"/>
          <w:b/>
          <w:bCs/>
          <w:color w:val="000000"/>
        </w:rPr>
        <w:t>Квалификационные стандарты</w:t>
      </w:r>
    </w:p>
    <w:p w14:paraId="3E0B5DF5" w14:textId="77777777" w:rsidR="0019526B" w:rsidRPr="00C07131" w:rsidRDefault="0019526B" w:rsidP="0019526B">
      <w:pPr>
        <w:pStyle w:val="a3"/>
        <w:spacing w:line="360" w:lineRule="auto"/>
        <w:rPr>
          <w:rFonts w:ascii="Times New Roman" w:hAnsi="Times New Roman"/>
        </w:rPr>
      </w:pPr>
    </w:p>
    <w:p w14:paraId="5FADD0EA" w14:textId="77777777" w:rsidR="0019526B" w:rsidRDefault="0019526B" w:rsidP="0019526B">
      <w:pPr>
        <w:pStyle w:val="a3"/>
        <w:spacing w:line="360" w:lineRule="auto"/>
        <w:rPr>
          <w:rFonts w:ascii="Times New Roman" w:hAnsi="Times New Roman"/>
        </w:rPr>
      </w:pPr>
      <w:r w:rsidRPr="00C07131">
        <w:rPr>
          <w:rFonts w:ascii="Times New Roman" w:hAnsi="Times New Roman"/>
        </w:rPr>
        <w:t>Направление деятельности:</w:t>
      </w:r>
    </w:p>
    <w:p w14:paraId="37AB7918" w14:textId="7CC48F11" w:rsidR="001E70D6" w:rsidRPr="00831457" w:rsidRDefault="00831457" w:rsidP="00831457">
      <w:pPr>
        <w:spacing w:after="0" w:line="240" w:lineRule="auto"/>
        <w:jc w:val="center"/>
        <w:rPr>
          <w:rFonts w:ascii="Arial" w:hAnsi="Arial" w:cs="Arial"/>
          <w:b/>
          <w:sz w:val="24"/>
          <w:szCs w:val="24"/>
        </w:rPr>
      </w:pPr>
      <w:r w:rsidRPr="00831457">
        <w:rPr>
          <w:rFonts w:ascii="Arial" w:hAnsi="Arial" w:cs="Arial"/>
          <w:b/>
          <w:sz w:val="24"/>
          <w:szCs w:val="24"/>
        </w:rPr>
        <w:t>Организация и выполнение инженерно-геодезических изысканий</w:t>
      </w:r>
    </w:p>
    <w:p w14:paraId="1BB17DCF" w14:textId="77777777" w:rsidR="00831457" w:rsidRDefault="00831457" w:rsidP="00B52262">
      <w:pPr>
        <w:pStyle w:val="6"/>
        <w:rPr>
          <w:rFonts w:ascii="Arial" w:hAnsi="Arial" w:cs="Arial"/>
          <w:b/>
          <w:bCs/>
          <w:color w:val="000000"/>
        </w:rPr>
      </w:pPr>
    </w:p>
    <w:p w14:paraId="75116648" w14:textId="7C057019" w:rsidR="00843665" w:rsidRPr="00C07131" w:rsidRDefault="00FA42D5" w:rsidP="00B52262">
      <w:pPr>
        <w:pStyle w:val="6"/>
        <w:rPr>
          <w:rFonts w:ascii="Arial" w:hAnsi="Arial" w:cs="Arial"/>
          <w:b/>
          <w:bCs/>
          <w:color w:val="000000"/>
        </w:rPr>
      </w:pPr>
      <w:r w:rsidRPr="00C07131">
        <w:rPr>
          <w:rFonts w:ascii="Arial" w:hAnsi="Arial" w:cs="Arial"/>
          <w:b/>
          <w:bCs/>
          <w:color w:val="000000"/>
        </w:rPr>
        <w:t>КВАЛИФИКАЦИОННЫЙ СТАНДАРТ</w:t>
      </w:r>
      <w:r w:rsidR="00B53BF5" w:rsidRPr="00C07131">
        <w:rPr>
          <w:rFonts w:ascii="Arial" w:hAnsi="Arial" w:cs="Arial"/>
          <w:b/>
          <w:bCs/>
          <w:color w:val="000000"/>
        </w:rPr>
        <w:t xml:space="preserve"> </w:t>
      </w:r>
      <w:r w:rsidRPr="00C07131">
        <w:rPr>
          <w:rFonts w:ascii="Arial" w:hAnsi="Arial" w:cs="Arial"/>
          <w:b/>
          <w:bCs/>
          <w:color w:val="000000"/>
        </w:rPr>
        <w:br/>
      </w:r>
      <w:r w:rsidR="001E70D6" w:rsidRPr="00C07131">
        <w:rPr>
          <w:rFonts w:ascii="Arial" w:hAnsi="Arial" w:cs="Arial"/>
          <w:b/>
          <w:bCs/>
          <w:color w:val="000000"/>
        </w:rPr>
        <w:t>ГЛАВНЫЙ ИНЖЕНЕР</w:t>
      </w:r>
      <w:r w:rsidR="00843665" w:rsidRPr="00C07131">
        <w:rPr>
          <w:rFonts w:ascii="Arial" w:hAnsi="Arial" w:cs="Arial"/>
          <w:b/>
          <w:bCs/>
          <w:color w:val="000000"/>
        </w:rPr>
        <w:t xml:space="preserve"> ПРОЕКТА </w:t>
      </w:r>
    </w:p>
    <w:p w14:paraId="16B1D9C9" w14:textId="67EE2842" w:rsidR="001E70D6" w:rsidRPr="00C07131" w:rsidRDefault="00A20937" w:rsidP="001E70D6">
      <w:pPr>
        <w:pStyle w:val="6"/>
        <w:rPr>
          <w:rFonts w:ascii="Arial" w:hAnsi="Arial" w:cs="Arial"/>
          <w:b/>
          <w:bCs/>
          <w:color w:val="000000"/>
        </w:rPr>
      </w:pPr>
      <w:r w:rsidRPr="00C07131">
        <w:rPr>
          <w:rFonts w:ascii="Arial" w:hAnsi="Arial" w:cs="Arial"/>
          <w:b/>
          <w:bCs/>
          <w:color w:val="000000"/>
        </w:rPr>
        <w:t>(СПЕЦИАЛИСТ ПО ОР</w:t>
      </w:r>
      <w:r w:rsidR="00843665" w:rsidRPr="00C07131">
        <w:rPr>
          <w:rFonts w:ascii="Arial" w:hAnsi="Arial" w:cs="Arial"/>
          <w:b/>
          <w:bCs/>
          <w:color w:val="000000"/>
        </w:rPr>
        <w:t>ГАНИЗАЦИИ</w:t>
      </w:r>
      <w:r w:rsidR="00140CC1">
        <w:rPr>
          <w:rFonts w:ascii="Arial" w:hAnsi="Arial" w:cs="Arial"/>
          <w:b/>
          <w:bCs/>
          <w:color w:val="000000"/>
        </w:rPr>
        <w:t xml:space="preserve"> ИНЖЕНЕРНО-ГЕОДЕЗИЧЕСКИХ</w:t>
      </w:r>
      <w:r w:rsidR="00FD18A3">
        <w:rPr>
          <w:rFonts w:ascii="Arial" w:hAnsi="Arial" w:cs="Arial"/>
          <w:b/>
          <w:bCs/>
          <w:color w:val="000000"/>
        </w:rPr>
        <w:t xml:space="preserve"> ИЗЫСКАНИЙ</w:t>
      </w:r>
      <w:r w:rsidR="00843665" w:rsidRPr="00C07131">
        <w:rPr>
          <w:rFonts w:ascii="Arial" w:hAnsi="Arial" w:cs="Arial"/>
          <w:b/>
          <w:bCs/>
          <w:color w:val="000000"/>
        </w:rPr>
        <w:t>)</w:t>
      </w:r>
      <w:r w:rsidRPr="00C07131">
        <w:rPr>
          <w:rFonts w:ascii="Arial" w:hAnsi="Arial" w:cs="Arial"/>
          <w:b/>
          <w:bCs/>
          <w:color w:val="000000"/>
        </w:rPr>
        <w:t xml:space="preserve"> </w:t>
      </w:r>
    </w:p>
    <w:p w14:paraId="2A5AA443" w14:textId="77777777" w:rsidR="00411401" w:rsidRPr="00C07131" w:rsidRDefault="00411401" w:rsidP="001E70D6">
      <w:pPr>
        <w:spacing w:after="0" w:line="360" w:lineRule="auto"/>
        <w:rPr>
          <w:rFonts w:ascii="Arial" w:hAnsi="Arial" w:cs="Arial"/>
          <w:b/>
          <w:bCs/>
          <w:sz w:val="26"/>
          <w:szCs w:val="26"/>
        </w:rPr>
      </w:pPr>
    </w:p>
    <w:p w14:paraId="36CD384C" w14:textId="77777777" w:rsidR="00FE62B6" w:rsidRPr="00C07131" w:rsidRDefault="00BB7ED5" w:rsidP="00FE62B6">
      <w:pPr>
        <w:spacing w:after="0" w:line="360" w:lineRule="auto"/>
        <w:jc w:val="center"/>
        <w:rPr>
          <w:rFonts w:ascii="Arial" w:hAnsi="Arial" w:cs="Arial"/>
          <w:b/>
          <w:bCs/>
          <w:color w:val="000000"/>
          <w:sz w:val="28"/>
          <w:szCs w:val="28"/>
        </w:rPr>
      </w:pPr>
      <w:r w:rsidRPr="00C07131">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C07131"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C07131" w:rsidRDefault="004412D9" w:rsidP="00FE62B6">
      <w:pPr>
        <w:spacing w:after="0" w:line="360" w:lineRule="auto"/>
        <w:ind w:firstLine="709"/>
        <w:jc w:val="right"/>
        <w:rPr>
          <w:rFonts w:ascii="Arial" w:hAnsi="Arial" w:cs="Arial"/>
          <w:bCs/>
          <w:color w:val="000000"/>
          <w:sz w:val="24"/>
          <w:szCs w:val="24"/>
        </w:rPr>
      </w:pPr>
      <w:r w:rsidRPr="00C07131">
        <w:rPr>
          <w:rFonts w:ascii="Arial" w:hAnsi="Arial" w:cs="Arial"/>
          <w:bCs/>
          <w:color w:val="000000"/>
          <w:sz w:val="24"/>
          <w:szCs w:val="24"/>
        </w:rPr>
        <w:t xml:space="preserve">Дата введения </w:t>
      </w:r>
      <w:r w:rsidR="00A1176B" w:rsidRPr="00C07131">
        <w:rPr>
          <w:rFonts w:ascii="Arial" w:hAnsi="Arial" w:cs="Arial"/>
          <w:bCs/>
          <w:color w:val="000000"/>
          <w:sz w:val="24"/>
          <w:szCs w:val="24"/>
        </w:rPr>
        <w:t>01-07-</w:t>
      </w:r>
      <w:r w:rsidRPr="00C07131">
        <w:rPr>
          <w:rFonts w:ascii="Arial" w:hAnsi="Arial" w:cs="Arial"/>
          <w:bCs/>
          <w:color w:val="000000"/>
          <w:sz w:val="24"/>
          <w:szCs w:val="24"/>
        </w:rPr>
        <w:t>2017</w:t>
      </w:r>
    </w:p>
    <w:p w14:paraId="40BA8311" w14:textId="77777777" w:rsidR="00350649" w:rsidRPr="00C07131"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C07131" w:rsidRDefault="00E55777" w:rsidP="00A00714">
      <w:pPr>
        <w:spacing w:after="0" w:line="360" w:lineRule="auto"/>
        <w:ind w:firstLine="510"/>
        <w:jc w:val="both"/>
        <w:rPr>
          <w:rFonts w:ascii="Arial" w:hAnsi="Arial" w:cs="Arial"/>
          <w:b/>
          <w:bCs/>
          <w:sz w:val="28"/>
          <w:szCs w:val="28"/>
        </w:rPr>
      </w:pPr>
      <w:r w:rsidRPr="00C07131">
        <w:rPr>
          <w:rFonts w:ascii="Arial" w:hAnsi="Arial" w:cs="Arial"/>
          <w:b/>
          <w:bCs/>
          <w:sz w:val="28"/>
          <w:szCs w:val="28"/>
        </w:rPr>
        <w:t>1</w:t>
      </w:r>
      <w:r w:rsidR="008D52DB" w:rsidRPr="00C07131">
        <w:rPr>
          <w:rFonts w:ascii="Arial" w:hAnsi="Arial" w:cs="Arial"/>
          <w:b/>
          <w:bCs/>
          <w:sz w:val="28"/>
          <w:szCs w:val="28"/>
        </w:rPr>
        <w:t> </w:t>
      </w:r>
      <w:r w:rsidR="0021672C" w:rsidRPr="00C07131">
        <w:rPr>
          <w:rFonts w:ascii="Arial" w:hAnsi="Arial" w:cs="Arial"/>
          <w:b/>
          <w:bCs/>
          <w:sz w:val="28"/>
          <w:szCs w:val="28"/>
        </w:rPr>
        <w:t> </w:t>
      </w:r>
      <w:r w:rsidRPr="00C07131">
        <w:rPr>
          <w:rFonts w:ascii="Arial" w:hAnsi="Arial" w:cs="Arial"/>
          <w:b/>
          <w:bCs/>
          <w:sz w:val="28"/>
          <w:szCs w:val="28"/>
        </w:rPr>
        <w:t>Область применения</w:t>
      </w:r>
    </w:p>
    <w:p w14:paraId="0126BF63" w14:textId="1C54E2CF" w:rsidR="003910AA" w:rsidRPr="00C07131" w:rsidRDefault="008F662A" w:rsidP="00266EA4">
      <w:pPr>
        <w:spacing w:before="240" w:after="0" w:line="360" w:lineRule="auto"/>
        <w:ind w:firstLine="510"/>
        <w:jc w:val="both"/>
        <w:rPr>
          <w:rFonts w:ascii="Arial" w:hAnsi="Arial" w:cs="Arial"/>
          <w:sz w:val="24"/>
          <w:szCs w:val="24"/>
        </w:rPr>
      </w:pPr>
      <w:r w:rsidRPr="00C07131">
        <w:rPr>
          <w:rFonts w:ascii="Arial" w:hAnsi="Arial" w:cs="Arial"/>
          <w:sz w:val="24"/>
          <w:szCs w:val="24"/>
        </w:rPr>
        <w:t>1.1 </w:t>
      </w:r>
      <w:r w:rsidR="00E55777" w:rsidRPr="00C07131">
        <w:rPr>
          <w:rFonts w:ascii="Arial" w:hAnsi="Arial" w:cs="Arial"/>
          <w:sz w:val="24"/>
          <w:szCs w:val="24"/>
        </w:rPr>
        <w:t xml:space="preserve">Настоящий стандарт устанавливает </w:t>
      </w:r>
      <w:r w:rsidR="006E2161" w:rsidRPr="00C07131">
        <w:rPr>
          <w:rFonts w:ascii="Arial" w:hAnsi="Arial" w:cs="Arial"/>
          <w:sz w:val="24"/>
          <w:szCs w:val="24"/>
        </w:rPr>
        <w:t>требова</w:t>
      </w:r>
      <w:r w:rsidR="00FB6BAC" w:rsidRPr="00C07131">
        <w:rPr>
          <w:rFonts w:ascii="Arial" w:hAnsi="Arial" w:cs="Arial"/>
          <w:sz w:val="24"/>
          <w:szCs w:val="24"/>
        </w:rPr>
        <w:t>ния к квалификации сотрудников</w:t>
      </w:r>
      <w:r w:rsidR="006E2161" w:rsidRPr="00C07131">
        <w:rPr>
          <w:rFonts w:ascii="Arial" w:hAnsi="Arial" w:cs="Arial"/>
          <w:sz w:val="24"/>
          <w:szCs w:val="24"/>
        </w:rPr>
        <w:t xml:space="preserve"> юридических</w:t>
      </w:r>
      <w:r w:rsidR="00241D62" w:rsidRPr="00C07131">
        <w:rPr>
          <w:rFonts w:ascii="Arial" w:hAnsi="Arial" w:cs="Arial"/>
          <w:sz w:val="24"/>
          <w:szCs w:val="24"/>
        </w:rPr>
        <w:t xml:space="preserve"> лиц</w:t>
      </w:r>
      <w:r w:rsidR="006E2161" w:rsidRPr="00C07131">
        <w:rPr>
          <w:rFonts w:ascii="Arial" w:hAnsi="Arial" w:cs="Arial"/>
          <w:sz w:val="24"/>
          <w:szCs w:val="24"/>
        </w:rPr>
        <w:t xml:space="preserve"> – </w:t>
      </w:r>
      <w:r w:rsidR="009C2E24" w:rsidRPr="00C07131">
        <w:rPr>
          <w:rFonts w:ascii="Arial" w:hAnsi="Arial" w:cs="Arial"/>
          <w:sz w:val="24"/>
          <w:szCs w:val="24"/>
        </w:rPr>
        <w:t>членов саморегулируемой</w:t>
      </w:r>
      <w:r w:rsidR="003910AA" w:rsidRPr="00C07131">
        <w:rPr>
          <w:rFonts w:ascii="Arial" w:hAnsi="Arial" w:cs="Arial"/>
          <w:sz w:val="24"/>
          <w:szCs w:val="24"/>
        </w:rPr>
        <w:t xml:space="preserve"> организаци</w:t>
      </w:r>
      <w:r w:rsidR="009C2E24" w:rsidRPr="00C07131">
        <w:rPr>
          <w:rFonts w:ascii="Arial" w:hAnsi="Arial" w:cs="Arial"/>
          <w:sz w:val="24"/>
          <w:szCs w:val="24"/>
        </w:rPr>
        <w:t>и</w:t>
      </w:r>
      <w:r w:rsidR="00B42DAE" w:rsidRPr="00C07131">
        <w:rPr>
          <w:rFonts w:ascii="Arial" w:hAnsi="Arial" w:cs="Arial"/>
          <w:sz w:val="24"/>
          <w:szCs w:val="24"/>
        </w:rPr>
        <w:t xml:space="preserve"> ____________ (далее – саморегулируемая организация)</w:t>
      </w:r>
      <w:r w:rsidR="00241D62" w:rsidRPr="00C07131">
        <w:rPr>
          <w:rFonts w:ascii="Arial" w:hAnsi="Arial" w:cs="Arial"/>
          <w:sz w:val="24"/>
          <w:szCs w:val="24"/>
        </w:rPr>
        <w:t>,</w:t>
      </w:r>
      <w:r w:rsidR="005D6057" w:rsidRPr="00C07131">
        <w:rPr>
          <w:rFonts w:ascii="Arial" w:hAnsi="Arial" w:cs="Arial"/>
          <w:sz w:val="24"/>
          <w:szCs w:val="24"/>
        </w:rPr>
        <w:t xml:space="preserve"> </w:t>
      </w:r>
      <w:r w:rsidR="003E00F2">
        <w:rPr>
          <w:rFonts w:ascii="Arial" w:hAnsi="Arial" w:cs="Arial"/>
          <w:sz w:val="24"/>
          <w:szCs w:val="24"/>
        </w:rPr>
        <w:t xml:space="preserve">выполняющие </w:t>
      </w:r>
      <w:r w:rsidR="00FD18A3">
        <w:rPr>
          <w:rFonts w:ascii="Arial" w:hAnsi="Arial" w:cs="Arial"/>
          <w:sz w:val="24"/>
          <w:szCs w:val="24"/>
        </w:rPr>
        <w:t>инженерн</w:t>
      </w:r>
      <w:r w:rsidR="00140CC1">
        <w:rPr>
          <w:rFonts w:ascii="Arial" w:hAnsi="Arial" w:cs="Arial"/>
          <w:sz w:val="24"/>
          <w:szCs w:val="24"/>
        </w:rPr>
        <w:t>о-</w:t>
      </w:r>
      <w:proofErr w:type="spellStart"/>
      <w:r w:rsidR="00140CC1">
        <w:rPr>
          <w:rFonts w:ascii="Arial" w:hAnsi="Arial" w:cs="Arial"/>
          <w:sz w:val="24"/>
          <w:szCs w:val="24"/>
        </w:rPr>
        <w:t>гедезические</w:t>
      </w:r>
      <w:proofErr w:type="spellEnd"/>
      <w:r w:rsidR="003E00F2" w:rsidRPr="003E00F2">
        <w:rPr>
          <w:rFonts w:ascii="Arial" w:hAnsi="Arial" w:cs="Arial"/>
          <w:sz w:val="24"/>
          <w:szCs w:val="24"/>
        </w:rPr>
        <w:t xml:space="preserve"> изыскания</w:t>
      </w:r>
      <w:r w:rsidR="005D6057" w:rsidRPr="003E00F2">
        <w:rPr>
          <w:rFonts w:ascii="Arial" w:hAnsi="Arial" w:cs="Arial"/>
          <w:sz w:val="24"/>
          <w:szCs w:val="24"/>
        </w:rPr>
        <w:t>,</w:t>
      </w:r>
      <w:r w:rsidR="005D6057" w:rsidRPr="00C07131">
        <w:rPr>
          <w:rFonts w:ascii="Arial" w:hAnsi="Arial" w:cs="Arial"/>
          <w:sz w:val="24"/>
          <w:szCs w:val="24"/>
        </w:rPr>
        <w:t xml:space="preserve"> и определяет</w:t>
      </w:r>
      <w:r w:rsidR="003910AA" w:rsidRPr="00C07131">
        <w:rPr>
          <w:rFonts w:ascii="Arial" w:hAnsi="Arial" w:cs="Arial"/>
          <w:sz w:val="24"/>
          <w:szCs w:val="24"/>
        </w:rPr>
        <w:t xml:space="preserve"> уров</w:t>
      </w:r>
      <w:r w:rsidR="00FB6BAC" w:rsidRPr="00C07131">
        <w:rPr>
          <w:rFonts w:ascii="Arial" w:hAnsi="Arial" w:cs="Arial"/>
          <w:sz w:val="24"/>
          <w:szCs w:val="24"/>
        </w:rPr>
        <w:t>ень</w:t>
      </w:r>
      <w:r w:rsidR="003910AA" w:rsidRPr="00C07131">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C07131">
        <w:rPr>
          <w:rFonts w:ascii="Arial" w:hAnsi="Arial" w:cs="Arial"/>
          <w:sz w:val="24"/>
          <w:szCs w:val="24"/>
        </w:rPr>
        <w:t>етом профессионального стандарта</w:t>
      </w:r>
      <w:r w:rsidR="005B1F73" w:rsidRPr="00C07131">
        <w:rPr>
          <w:rFonts w:ascii="Arial" w:hAnsi="Arial" w:cs="Arial"/>
          <w:sz w:val="24"/>
          <w:szCs w:val="24"/>
        </w:rPr>
        <w:t>.</w:t>
      </w:r>
    </w:p>
    <w:p w14:paraId="09A3A118" w14:textId="18BA3E73" w:rsidR="005B1F73" w:rsidRPr="00C07131" w:rsidRDefault="005B1F73" w:rsidP="00831457">
      <w:pPr>
        <w:spacing w:after="0" w:line="360" w:lineRule="auto"/>
        <w:ind w:firstLine="510"/>
        <w:jc w:val="both"/>
        <w:rPr>
          <w:rFonts w:ascii="Arial" w:hAnsi="Arial" w:cs="Arial"/>
          <w:sz w:val="24"/>
          <w:szCs w:val="24"/>
        </w:rPr>
      </w:pPr>
      <w:r w:rsidRPr="00C07131">
        <w:rPr>
          <w:rFonts w:ascii="Arial" w:hAnsi="Arial" w:cs="Arial"/>
          <w:sz w:val="24"/>
          <w:szCs w:val="24"/>
        </w:rPr>
        <w:t>1.2. Требования, установленные насто</w:t>
      </w:r>
      <w:r w:rsidR="0000692E" w:rsidRPr="00C07131">
        <w:rPr>
          <w:rFonts w:ascii="Arial" w:hAnsi="Arial" w:cs="Arial"/>
          <w:sz w:val="24"/>
          <w:szCs w:val="24"/>
        </w:rPr>
        <w:t xml:space="preserve">ящим стандартом для </w:t>
      </w:r>
      <w:r w:rsidR="00FB6BAC" w:rsidRPr="00C07131">
        <w:rPr>
          <w:rFonts w:ascii="Arial" w:hAnsi="Arial" w:cs="Arial"/>
          <w:sz w:val="24"/>
          <w:szCs w:val="24"/>
        </w:rPr>
        <w:t>сотрудников юридического лица</w:t>
      </w:r>
      <w:r w:rsidR="00266EA4" w:rsidRPr="00C07131">
        <w:rPr>
          <w:rFonts w:ascii="Arial" w:hAnsi="Arial" w:cs="Arial"/>
          <w:sz w:val="24"/>
          <w:szCs w:val="24"/>
        </w:rPr>
        <w:t>, в равной степени распространяю</w:t>
      </w:r>
      <w:r w:rsidRPr="00C07131">
        <w:rPr>
          <w:rFonts w:ascii="Arial" w:hAnsi="Arial" w:cs="Arial"/>
          <w:sz w:val="24"/>
          <w:szCs w:val="24"/>
        </w:rPr>
        <w:t>тся на и</w:t>
      </w:r>
      <w:r w:rsidR="0000692E" w:rsidRPr="00C07131">
        <w:rPr>
          <w:rFonts w:ascii="Arial" w:hAnsi="Arial" w:cs="Arial"/>
          <w:sz w:val="24"/>
          <w:szCs w:val="24"/>
        </w:rPr>
        <w:t>ндивидуальных предпринимателей</w:t>
      </w:r>
      <w:r w:rsidRPr="00C07131">
        <w:rPr>
          <w:rFonts w:ascii="Arial" w:hAnsi="Arial" w:cs="Arial"/>
          <w:sz w:val="24"/>
          <w:szCs w:val="24"/>
        </w:rPr>
        <w:t xml:space="preserve"> –</w:t>
      </w:r>
      <w:r w:rsidR="0000692E" w:rsidRPr="00C07131">
        <w:rPr>
          <w:rFonts w:ascii="Arial" w:hAnsi="Arial" w:cs="Arial"/>
          <w:sz w:val="24"/>
          <w:szCs w:val="24"/>
        </w:rPr>
        <w:t xml:space="preserve"> членов</w:t>
      </w:r>
      <w:r w:rsidRPr="00C07131">
        <w:rPr>
          <w:rFonts w:ascii="Arial" w:hAnsi="Arial" w:cs="Arial"/>
          <w:sz w:val="24"/>
          <w:szCs w:val="24"/>
        </w:rPr>
        <w:t xml:space="preserve"> </w:t>
      </w:r>
      <w:r w:rsidR="0000692E" w:rsidRPr="00C07131">
        <w:rPr>
          <w:rFonts w:ascii="Arial" w:hAnsi="Arial" w:cs="Arial"/>
          <w:sz w:val="24"/>
          <w:szCs w:val="24"/>
        </w:rPr>
        <w:t>саморегулируемой организации,</w:t>
      </w:r>
      <w:r w:rsidR="003E00F2">
        <w:rPr>
          <w:rFonts w:ascii="Arial" w:hAnsi="Arial" w:cs="Arial"/>
          <w:sz w:val="24"/>
          <w:szCs w:val="24"/>
        </w:rPr>
        <w:t xml:space="preserve"> выполняющие </w:t>
      </w:r>
      <w:r w:rsidR="00140CC1">
        <w:rPr>
          <w:rFonts w:ascii="Arial" w:hAnsi="Arial" w:cs="Arial"/>
          <w:sz w:val="24"/>
          <w:szCs w:val="24"/>
        </w:rPr>
        <w:t>инженерно-геодезические</w:t>
      </w:r>
      <w:r w:rsidR="003E00F2" w:rsidRPr="003E00F2">
        <w:rPr>
          <w:rFonts w:ascii="Arial" w:hAnsi="Arial" w:cs="Arial"/>
          <w:sz w:val="24"/>
          <w:szCs w:val="24"/>
        </w:rPr>
        <w:t xml:space="preserve"> изыскания</w:t>
      </w:r>
      <w:r w:rsidRPr="00C07131">
        <w:rPr>
          <w:rFonts w:ascii="Arial" w:hAnsi="Arial" w:cs="Arial"/>
          <w:sz w:val="24"/>
          <w:szCs w:val="24"/>
        </w:rPr>
        <w:t>.</w:t>
      </w:r>
    </w:p>
    <w:p w14:paraId="0F17C70C" w14:textId="62D39412" w:rsidR="00C24426" w:rsidRPr="00831457" w:rsidRDefault="008739B2" w:rsidP="00831457">
      <w:pPr>
        <w:spacing w:after="0" w:line="360" w:lineRule="auto"/>
        <w:ind w:firstLine="510"/>
        <w:jc w:val="both"/>
        <w:rPr>
          <w:rFonts w:ascii="Arial" w:hAnsi="Arial" w:cs="Arial"/>
          <w:sz w:val="24"/>
          <w:szCs w:val="24"/>
        </w:rPr>
      </w:pPr>
      <w:r w:rsidRPr="00831457">
        <w:rPr>
          <w:rFonts w:ascii="Arial" w:hAnsi="Arial" w:cs="Arial"/>
          <w:sz w:val="24"/>
          <w:szCs w:val="24"/>
        </w:rPr>
        <w:t>1.</w:t>
      </w:r>
      <w:r w:rsidR="005B1F73" w:rsidRPr="00831457">
        <w:rPr>
          <w:rFonts w:ascii="Arial" w:hAnsi="Arial" w:cs="Arial"/>
          <w:sz w:val="24"/>
          <w:szCs w:val="24"/>
        </w:rPr>
        <w:t>3</w:t>
      </w:r>
      <w:r w:rsidR="00C479D1" w:rsidRPr="00831457">
        <w:rPr>
          <w:rFonts w:ascii="Arial" w:hAnsi="Arial" w:cs="Arial"/>
          <w:sz w:val="24"/>
          <w:szCs w:val="24"/>
        </w:rPr>
        <w:t xml:space="preserve">. </w:t>
      </w:r>
      <w:r w:rsidR="0003586B" w:rsidRPr="00831457">
        <w:rPr>
          <w:rFonts w:ascii="Arial" w:hAnsi="Arial" w:cs="Arial"/>
          <w:sz w:val="24"/>
          <w:szCs w:val="24"/>
        </w:rPr>
        <w:t>Настоящий станда</w:t>
      </w:r>
      <w:proofErr w:type="gramStart"/>
      <w:r w:rsidR="0003586B" w:rsidRPr="00831457">
        <w:rPr>
          <w:rFonts w:ascii="Arial" w:hAnsi="Arial" w:cs="Arial"/>
          <w:sz w:val="24"/>
          <w:szCs w:val="24"/>
        </w:rPr>
        <w:t>рт вст</w:t>
      </w:r>
      <w:proofErr w:type="gramEnd"/>
      <w:r w:rsidR="0003586B" w:rsidRPr="00831457">
        <w:rPr>
          <w:rFonts w:ascii="Arial" w:hAnsi="Arial" w:cs="Arial"/>
          <w:sz w:val="24"/>
          <w:szCs w:val="24"/>
        </w:rPr>
        <w:t>упает в силу (вводится в действие) 01.07.2017</w:t>
      </w:r>
      <w:r w:rsidR="00B31899" w:rsidRPr="00831457">
        <w:rPr>
          <w:rFonts w:ascii="Arial" w:hAnsi="Arial" w:cs="Arial"/>
          <w:sz w:val="24"/>
          <w:szCs w:val="24"/>
        </w:rPr>
        <w:t>.</w:t>
      </w:r>
    </w:p>
    <w:p w14:paraId="2BB5ABBA" w14:textId="3DBC3E45" w:rsidR="00B31899" w:rsidRPr="00831457" w:rsidRDefault="003E00F2" w:rsidP="00831457">
      <w:pPr>
        <w:suppressAutoHyphens/>
        <w:spacing w:after="0" w:line="360" w:lineRule="auto"/>
        <w:jc w:val="both"/>
        <w:rPr>
          <w:rFonts w:ascii="Arial" w:hAnsi="Arial" w:cs="Arial"/>
          <w:sz w:val="24"/>
          <w:szCs w:val="24"/>
        </w:rPr>
      </w:pPr>
      <w:r w:rsidRPr="00831457">
        <w:rPr>
          <w:rFonts w:ascii="Arial" w:hAnsi="Arial" w:cs="Arial"/>
          <w:sz w:val="24"/>
          <w:szCs w:val="24"/>
        </w:rPr>
        <w:t xml:space="preserve">        </w:t>
      </w:r>
      <w:r w:rsidR="00B31899" w:rsidRPr="00831457">
        <w:rPr>
          <w:rFonts w:ascii="Arial" w:hAnsi="Arial" w:cs="Arial"/>
          <w:sz w:val="24"/>
          <w:szCs w:val="24"/>
        </w:rPr>
        <w:t>1.4 Со дня введения професс</w:t>
      </w:r>
      <w:r w:rsidR="001E70D6" w:rsidRPr="00831457">
        <w:rPr>
          <w:rFonts w:ascii="Arial" w:hAnsi="Arial" w:cs="Arial"/>
          <w:sz w:val="24"/>
          <w:szCs w:val="24"/>
        </w:rPr>
        <w:t>ионального стандарта «</w:t>
      </w:r>
      <w:r w:rsidR="00831457" w:rsidRPr="00831457">
        <w:rPr>
          <w:rFonts w:ascii="Arial" w:hAnsi="Arial" w:cs="Arial"/>
          <w:sz w:val="24"/>
          <w:szCs w:val="24"/>
        </w:rPr>
        <w:t xml:space="preserve">Инженер-изыскатель в геодезической и картографической деятельности» </w:t>
      </w:r>
      <w:r w:rsidR="00B31899" w:rsidRPr="00831457">
        <w:rPr>
          <w:rFonts w:ascii="Arial" w:hAnsi="Arial" w:cs="Arial"/>
          <w:sz w:val="24"/>
          <w:szCs w:val="24"/>
        </w:rPr>
        <w:t xml:space="preserve">настоящий стандарт применяется в </w:t>
      </w:r>
      <w:r w:rsidR="00B31899" w:rsidRPr="00831457">
        <w:rPr>
          <w:rFonts w:ascii="Arial" w:hAnsi="Arial" w:cs="Arial"/>
          <w:sz w:val="24"/>
          <w:szCs w:val="24"/>
        </w:rPr>
        <w:lastRenderedPageBreak/>
        <w:t xml:space="preserve">части, </w:t>
      </w:r>
      <w:r w:rsidR="001E70D6" w:rsidRPr="00831457">
        <w:rPr>
          <w:rFonts w:ascii="Arial" w:hAnsi="Arial" w:cs="Arial"/>
          <w:sz w:val="24"/>
          <w:szCs w:val="24"/>
        </w:rPr>
        <w:t>дополняющей и не противоречащей</w:t>
      </w:r>
      <w:proofErr w:type="gramStart"/>
      <w:r w:rsidR="00B31899" w:rsidRPr="00831457">
        <w:rPr>
          <w:rFonts w:ascii="Arial" w:hAnsi="Arial" w:cs="Arial"/>
          <w:sz w:val="24"/>
          <w:szCs w:val="24"/>
        </w:rPr>
        <w:t>.</w:t>
      </w:r>
      <w:proofErr w:type="gramEnd"/>
      <w:r w:rsidR="00B31899" w:rsidRPr="00831457">
        <w:rPr>
          <w:rFonts w:ascii="Arial" w:hAnsi="Arial" w:cs="Arial"/>
          <w:sz w:val="24"/>
          <w:szCs w:val="24"/>
        </w:rPr>
        <w:t xml:space="preserve"> </w:t>
      </w:r>
      <w:proofErr w:type="gramStart"/>
      <w:r w:rsidR="00B31899" w:rsidRPr="00831457">
        <w:rPr>
          <w:rFonts w:ascii="Arial" w:hAnsi="Arial" w:cs="Arial"/>
          <w:sz w:val="24"/>
          <w:szCs w:val="24"/>
        </w:rPr>
        <w:t>п</w:t>
      </w:r>
      <w:proofErr w:type="gramEnd"/>
      <w:r w:rsidR="00B31899" w:rsidRPr="00831457">
        <w:rPr>
          <w:rFonts w:ascii="Arial" w:hAnsi="Arial" w:cs="Arial"/>
          <w:sz w:val="24"/>
          <w:szCs w:val="24"/>
        </w:rPr>
        <w:t>рофесс</w:t>
      </w:r>
      <w:r w:rsidR="001E70D6" w:rsidRPr="00831457">
        <w:rPr>
          <w:rFonts w:ascii="Arial" w:hAnsi="Arial" w:cs="Arial"/>
          <w:sz w:val="24"/>
          <w:szCs w:val="24"/>
        </w:rPr>
        <w:t>иональному стандарту «</w:t>
      </w:r>
      <w:r w:rsidR="00831457" w:rsidRPr="00831457">
        <w:rPr>
          <w:rFonts w:ascii="Arial" w:hAnsi="Arial" w:cs="Arial"/>
          <w:sz w:val="24"/>
          <w:szCs w:val="24"/>
        </w:rPr>
        <w:t>Инженер-изыскатель в геодезической и картографической деятельности»</w:t>
      </w:r>
      <w:r w:rsidR="00831457">
        <w:rPr>
          <w:rFonts w:ascii="Arial" w:hAnsi="Arial" w:cs="Arial"/>
          <w:sz w:val="24"/>
          <w:szCs w:val="24"/>
        </w:rPr>
        <w:t>.</w:t>
      </w:r>
    </w:p>
    <w:p w14:paraId="02D7E2CA" w14:textId="77777777" w:rsidR="00994AE5" w:rsidRPr="003E00F2" w:rsidRDefault="00994AE5" w:rsidP="003E00F2">
      <w:pPr>
        <w:spacing w:after="0" w:line="240" w:lineRule="auto"/>
        <w:ind w:firstLine="510"/>
        <w:jc w:val="both"/>
        <w:rPr>
          <w:rFonts w:ascii="Arial" w:hAnsi="Arial" w:cs="Arial"/>
          <w:bCs/>
          <w:color w:val="000000"/>
          <w:sz w:val="28"/>
          <w:szCs w:val="28"/>
        </w:rPr>
      </w:pPr>
    </w:p>
    <w:p w14:paraId="6B8EFCE8" w14:textId="77777777" w:rsidR="00E55777" w:rsidRPr="00C07131" w:rsidRDefault="00E55777" w:rsidP="00A00714">
      <w:pPr>
        <w:spacing w:after="120" w:line="360" w:lineRule="auto"/>
        <w:ind w:firstLine="510"/>
        <w:jc w:val="both"/>
        <w:rPr>
          <w:rFonts w:ascii="Arial" w:hAnsi="Arial" w:cs="Arial"/>
          <w:b/>
          <w:bCs/>
          <w:color w:val="000000"/>
          <w:sz w:val="28"/>
          <w:szCs w:val="28"/>
        </w:rPr>
      </w:pPr>
      <w:r w:rsidRPr="00C07131">
        <w:rPr>
          <w:rFonts w:ascii="Arial" w:hAnsi="Arial" w:cs="Arial"/>
          <w:b/>
          <w:bCs/>
          <w:color w:val="000000"/>
          <w:sz w:val="28"/>
          <w:szCs w:val="28"/>
        </w:rPr>
        <w:t>2</w:t>
      </w:r>
      <w:r w:rsidR="008D52DB" w:rsidRPr="00C07131">
        <w:rPr>
          <w:rFonts w:ascii="Arial" w:hAnsi="Arial" w:cs="Arial"/>
          <w:b/>
          <w:bCs/>
          <w:color w:val="000000"/>
          <w:sz w:val="28"/>
          <w:szCs w:val="28"/>
        </w:rPr>
        <w:t> </w:t>
      </w:r>
      <w:r w:rsidR="0021672C" w:rsidRPr="00C07131">
        <w:rPr>
          <w:rFonts w:ascii="Arial" w:hAnsi="Arial" w:cs="Arial"/>
          <w:b/>
          <w:bCs/>
          <w:color w:val="000000"/>
          <w:sz w:val="28"/>
          <w:szCs w:val="28"/>
        </w:rPr>
        <w:t> </w:t>
      </w:r>
      <w:r w:rsidRPr="00C07131">
        <w:rPr>
          <w:rFonts w:ascii="Arial" w:hAnsi="Arial" w:cs="Arial"/>
          <w:b/>
          <w:bCs/>
          <w:color w:val="000000"/>
          <w:sz w:val="28"/>
          <w:szCs w:val="28"/>
        </w:rPr>
        <w:t xml:space="preserve">Нормативные ссылки </w:t>
      </w:r>
    </w:p>
    <w:p w14:paraId="42056373" w14:textId="3796E126" w:rsidR="007B4A57" w:rsidRPr="00C07131" w:rsidRDefault="00E55777" w:rsidP="00E645ED">
      <w:pPr>
        <w:spacing w:after="0" w:line="360" w:lineRule="auto"/>
        <w:ind w:firstLine="510"/>
        <w:jc w:val="both"/>
        <w:rPr>
          <w:rFonts w:ascii="Arial" w:hAnsi="Arial" w:cs="Arial"/>
          <w:sz w:val="24"/>
          <w:szCs w:val="24"/>
        </w:rPr>
      </w:pPr>
      <w:r w:rsidRPr="00C07131">
        <w:rPr>
          <w:rFonts w:ascii="Arial" w:hAnsi="Arial" w:cs="Arial"/>
          <w:sz w:val="24"/>
          <w:szCs w:val="24"/>
        </w:rPr>
        <w:t xml:space="preserve">В настоящем стандарте использованы нормативные ссылки на следующие </w:t>
      </w:r>
      <w:r w:rsidR="00DA2D1D" w:rsidRPr="00C07131">
        <w:rPr>
          <w:rFonts w:ascii="Arial" w:hAnsi="Arial" w:cs="Arial"/>
          <w:sz w:val="24"/>
          <w:szCs w:val="24"/>
        </w:rPr>
        <w:t>докумен</w:t>
      </w:r>
      <w:r w:rsidRPr="00C07131">
        <w:rPr>
          <w:rFonts w:ascii="Arial" w:hAnsi="Arial" w:cs="Arial"/>
          <w:sz w:val="24"/>
          <w:szCs w:val="24"/>
        </w:rPr>
        <w:t>ты:</w:t>
      </w:r>
    </w:p>
    <w:p w14:paraId="63C50B1E" w14:textId="11C78EEC" w:rsidR="00D2217E" w:rsidRPr="00C07131" w:rsidRDefault="00994AE5" w:rsidP="00BF0F62">
      <w:pPr>
        <w:spacing w:after="0" w:line="360" w:lineRule="auto"/>
        <w:ind w:firstLine="510"/>
        <w:jc w:val="both"/>
        <w:rPr>
          <w:rFonts w:ascii="Arial" w:hAnsi="Arial" w:cs="Arial"/>
          <w:sz w:val="24"/>
          <w:szCs w:val="24"/>
        </w:rPr>
      </w:pPr>
      <w:r w:rsidRPr="00C07131">
        <w:rPr>
          <w:rFonts w:ascii="Arial" w:hAnsi="Arial" w:cs="Arial"/>
          <w:sz w:val="24"/>
          <w:szCs w:val="24"/>
        </w:rPr>
        <w:t>Концепция квалификационных стандартов для применения саморегулируемыми организациями</w:t>
      </w:r>
      <w:r w:rsidR="00140CC1">
        <w:rPr>
          <w:rFonts w:ascii="Arial" w:hAnsi="Arial" w:cs="Arial"/>
          <w:sz w:val="24"/>
          <w:szCs w:val="24"/>
        </w:rPr>
        <w:t>.</w:t>
      </w:r>
    </w:p>
    <w:p w14:paraId="4725A6A1" w14:textId="5BE7AF6B" w:rsidR="00C34236" w:rsidRPr="00C07131" w:rsidRDefault="00C34236" w:rsidP="00A00714">
      <w:pPr>
        <w:pStyle w:val="31"/>
        <w:spacing w:before="240" w:after="120"/>
        <w:ind w:firstLine="510"/>
        <w:rPr>
          <w:rFonts w:ascii="Arial" w:hAnsi="Arial" w:cs="Arial"/>
          <w:sz w:val="20"/>
          <w:szCs w:val="20"/>
        </w:rPr>
      </w:pPr>
      <w:r w:rsidRPr="00C07131">
        <w:rPr>
          <w:rFonts w:ascii="Arial" w:hAnsi="Arial" w:cs="Arial"/>
          <w:spacing w:val="40"/>
          <w:sz w:val="20"/>
          <w:szCs w:val="20"/>
        </w:rPr>
        <w:t>Примечание</w:t>
      </w:r>
      <w:r w:rsidRPr="00C07131">
        <w:rPr>
          <w:rFonts w:ascii="Arial" w:hAnsi="Arial" w:cs="Arial"/>
          <w:sz w:val="20"/>
          <w:szCs w:val="20"/>
        </w:rPr>
        <w:t> </w:t>
      </w:r>
      <w:r w:rsidR="00B83821" w:rsidRPr="00C07131">
        <w:rPr>
          <w:rFonts w:ascii="Arial" w:hAnsi="Arial" w:cs="Arial"/>
          <w:sz w:val="20"/>
          <w:szCs w:val="20"/>
        </w:rPr>
        <w:t>-</w:t>
      </w:r>
      <w:r w:rsidRPr="00C07131">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C07131">
        <w:rPr>
          <w:rFonts w:ascii="Arial" w:hAnsi="Arial" w:cs="Arial"/>
          <w:sz w:val="20"/>
          <w:szCs w:val="20"/>
        </w:rPr>
        <w:t xml:space="preserve"> власти в сфере стандартизации,</w:t>
      </w:r>
      <w:r w:rsidRPr="00C07131">
        <w:rPr>
          <w:rFonts w:ascii="Arial" w:hAnsi="Arial" w:cs="Arial"/>
          <w:sz w:val="20"/>
          <w:szCs w:val="20"/>
        </w:rPr>
        <w:t xml:space="preserve"> </w:t>
      </w:r>
      <w:r w:rsidR="00F10CD2" w:rsidRPr="00C07131">
        <w:rPr>
          <w:rFonts w:ascii="Arial" w:hAnsi="Arial" w:cs="Arial"/>
          <w:sz w:val="20"/>
          <w:szCs w:val="20"/>
        </w:rPr>
        <w:t xml:space="preserve">НОПРИЗ </w:t>
      </w:r>
      <w:r w:rsidR="008660C0" w:rsidRPr="00C07131">
        <w:rPr>
          <w:rFonts w:ascii="Arial" w:hAnsi="Arial" w:cs="Arial"/>
          <w:sz w:val="20"/>
          <w:szCs w:val="20"/>
        </w:rPr>
        <w:t>и саморегулируемой организации</w:t>
      </w:r>
      <w:r w:rsidRPr="00C07131">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C07131">
        <w:rPr>
          <w:rFonts w:ascii="Arial" w:hAnsi="Arial" w:cs="Arial"/>
          <w:sz w:val="20"/>
          <w:szCs w:val="20"/>
        </w:rPr>
        <w:t>целесообразно</w:t>
      </w:r>
      <w:r w:rsidRPr="00C07131">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C07131">
        <w:rPr>
          <w:rFonts w:ascii="Arial" w:hAnsi="Arial" w:cs="Arial"/>
          <w:sz w:val="20"/>
          <w:szCs w:val="20"/>
        </w:rPr>
        <w:t xml:space="preserve">целесообразно </w:t>
      </w:r>
      <w:r w:rsidRPr="00C07131">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C07131" w:rsidRDefault="00EB156B" w:rsidP="00EB156B">
      <w:pPr>
        <w:spacing w:after="120" w:line="360" w:lineRule="auto"/>
        <w:ind w:firstLine="510"/>
        <w:jc w:val="both"/>
        <w:rPr>
          <w:rFonts w:ascii="Arial" w:hAnsi="Arial" w:cs="Arial"/>
          <w:b/>
          <w:bCs/>
          <w:sz w:val="28"/>
          <w:szCs w:val="28"/>
        </w:rPr>
      </w:pPr>
      <w:r w:rsidRPr="00C07131">
        <w:rPr>
          <w:rFonts w:ascii="Arial" w:hAnsi="Arial" w:cs="Arial"/>
          <w:b/>
          <w:bCs/>
          <w:sz w:val="28"/>
          <w:szCs w:val="28"/>
        </w:rPr>
        <w:t>3  Термины и определения</w:t>
      </w:r>
    </w:p>
    <w:p w14:paraId="2A3BDB17" w14:textId="5A4F8043" w:rsidR="00D44F6B" w:rsidRPr="00C07131" w:rsidRDefault="00D44F6B" w:rsidP="00D44F6B">
      <w:pPr>
        <w:autoSpaceDE w:val="0"/>
        <w:autoSpaceDN w:val="0"/>
        <w:adjustRightInd w:val="0"/>
        <w:spacing w:after="0" w:line="360" w:lineRule="auto"/>
        <w:ind w:firstLine="709"/>
        <w:jc w:val="both"/>
        <w:rPr>
          <w:rFonts w:ascii="Arial" w:hAnsi="Arial" w:cs="Arial"/>
          <w:sz w:val="24"/>
        </w:rPr>
      </w:pPr>
      <w:r w:rsidRPr="00C07131">
        <w:rPr>
          <w:rFonts w:ascii="Arial" w:hAnsi="Arial" w:cs="Arial"/>
          <w:sz w:val="24"/>
        </w:rPr>
        <w:t xml:space="preserve">В настоящем стандарте применены термины в соответствии  с </w:t>
      </w:r>
      <w:r w:rsidRPr="00C07131">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C07131" w:rsidRDefault="00D44F6B" w:rsidP="00BD26E3">
      <w:pPr>
        <w:spacing w:after="0" w:line="360" w:lineRule="auto"/>
        <w:ind w:firstLine="510"/>
        <w:jc w:val="both"/>
        <w:rPr>
          <w:rFonts w:ascii="Arial" w:hAnsi="Arial" w:cs="Arial"/>
          <w:sz w:val="24"/>
          <w:szCs w:val="24"/>
        </w:rPr>
      </w:pPr>
    </w:p>
    <w:p w14:paraId="681AC037" w14:textId="112AAF44" w:rsidR="00A42C3E" w:rsidRPr="00C07131" w:rsidRDefault="00EB156B" w:rsidP="009D31D0">
      <w:pPr>
        <w:spacing w:before="240" w:after="120" w:line="360" w:lineRule="auto"/>
        <w:ind w:firstLine="510"/>
        <w:jc w:val="both"/>
        <w:rPr>
          <w:rFonts w:ascii="Arial" w:hAnsi="Arial" w:cs="Arial"/>
          <w:b/>
          <w:bCs/>
          <w:sz w:val="28"/>
          <w:szCs w:val="28"/>
        </w:rPr>
      </w:pPr>
      <w:r w:rsidRPr="00C07131">
        <w:rPr>
          <w:rFonts w:ascii="Arial" w:hAnsi="Arial" w:cs="Arial"/>
          <w:b/>
          <w:bCs/>
          <w:sz w:val="28"/>
          <w:szCs w:val="28"/>
        </w:rPr>
        <w:t>4</w:t>
      </w:r>
      <w:r w:rsidR="009D31D0" w:rsidRPr="00C07131">
        <w:rPr>
          <w:rFonts w:ascii="Arial" w:hAnsi="Arial" w:cs="Arial"/>
          <w:b/>
          <w:bCs/>
          <w:sz w:val="28"/>
          <w:szCs w:val="28"/>
        </w:rPr>
        <w:t xml:space="preserve"> </w:t>
      </w:r>
      <w:r w:rsidR="003819D1" w:rsidRPr="00C07131">
        <w:rPr>
          <w:rFonts w:ascii="Arial" w:hAnsi="Arial" w:cs="Arial"/>
          <w:b/>
          <w:bCs/>
          <w:sz w:val="28"/>
          <w:szCs w:val="28"/>
        </w:rPr>
        <w:t>Характеристика квалификации</w:t>
      </w:r>
    </w:p>
    <w:p w14:paraId="25851F83" w14:textId="322C3EC2" w:rsidR="001E70D6" w:rsidRDefault="00EB156B" w:rsidP="001E70D6">
      <w:pPr>
        <w:spacing w:after="0" w:line="360" w:lineRule="auto"/>
        <w:ind w:firstLine="510"/>
        <w:jc w:val="both"/>
        <w:rPr>
          <w:rFonts w:ascii="Arial" w:hAnsi="Arial" w:cs="Arial"/>
          <w:sz w:val="24"/>
          <w:szCs w:val="24"/>
        </w:rPr>
      </w:pPr>
      <w:r w:rsidRPr="00C07131">
        <w:rPr>
          <w:rFonts w:ascii="Arial" w:hAnsi="Arial" w:cs="Arial"/>
          <w:sz w:val="24"/>
          <w:szCs w:val="24"/>
        </w:rPr>
        <w:t>4</w:t>
      </w:r>
      <w:r w:rsidR="004D6DE9" w:rsidRPr="00C07131">
        <w:rPr>
          <w:rFonts w:ascii="Arial" w:hAnsi="Arial" w:cs="Arial"/>
          <w:sz w:val="24"/>
          <w:szCs w:val="24"/>
        </w:rPr>
        <w:t>.1.</w:t>
      </w:r>
      <w:r w:rsidR="00B31899" w:rsidRPr="00C07131">
        <w:rPr>
          <w:rFonts w:ascii="Arial" w:hAnsi="Arial" w:cs="Arial"/>
          <w:sz w:val="24"/>
          <w:szCs w:val="24"/>
        </w:rPr>
        <w:t xml:space="preserve">Главный </w:t>
      </w:r>
      <w:r w:rsidR="00C07131">
        <w:rPr>
          <w:rFonts w:ascii="Arial" w:hAnsi="Arial" w:cs="Arial"/>
          <w:sz w:val="24"/>
          <w:szCs w:val="24"/>
        </w:rPr>
        <w:t xml:space="preserve">инженер </w:t>
      </w:r>
      <w:r w:rsidR="00843665" w:rsidRPr="00C07131">
        <w:rPr>
          <w:rFonts w:ascii="Arial" w:hAnsi="Arial" w:cs="Arial"/>
          <w:sz w:val="24"/>
          <w:szCs w:val="24"/>
        </w:rPr>
        <w:t xml:space="preserve">проекта (специалист по организации </w:t>
      </w:r>
      <w:r w:rsidR="00140CC1">
        <w:rPr>
          <w:rFonts w:ascii="Arial" w:hAnsi="Arial" w:cs="Arial"/>
          <w:sz w:val="24"/>
          <w:szCs w:val="24"/>
        </w:rPr>
        <w:t>инженерно-геодезических</w:t>
      </w:r>
      <w:r w:rsidR="00FD18A3">
        <w:rPr>
          <w:rFonts w:ascii="Arial" w:hAnsi="Arial" w:cs="Arial"/>
          <w:sz w:val="24"/>
          <w:szCs w:val="24"/>
        </w:rPr>
        <w:t xml:space="preserve"> изысканий</w:t>
      </w:r>
      <w:r w:rsidR="00843665" w:rsidRPr="00C07131">
        <w:rPr>
          <w:rFonts w:ascii="Arial" w:hAnsi="Arial" w:cs="Arial"/>
          <w:sz w:val="24"/>
          <w:szCs w:val="24"/>
        </w:rPr>
        <w:t>)</w:t>
      </w:r>
      <w:r w:rsidR="001E70D6" w:rsidRPr="00C07131">
        <w:rPr>
          <w:rFonts w:ascii="Arial" w:hAnsi="Arial" w:cs="Arial"/>
          <w:sz w:val="24"/>
          <w:szCs w:val="24"/>
        </w:rPr>
        <w:t xml:space="preserve"> </w:t>
      </w:r>
      <w:r w:rsidR="001E70D6" w:rsidRPr="00B9108D">
        <w:rPr>
          <w:rFonts w:ascii="Arial" w:hAnsi="Arial" w:cs="Arial"/>
          <w:sz w:val="24"/>
          <w:szCs w:val="24"/>
        </w:rPr>
        <w:t>объектов капитального строительства</w:t>
      </w:r>
      <w:r w:rsidR="00A20937" w:rsidRPr="00B9108D">
        <w:rPr>
          <w:rFonts w:ascii="Arial" w:hAnsi="Arial" w:cs="Arial"/>
          <w:sz w:val="24"/>
          <w:szCs w:val="24"/>
        </w:rPr>
        <w:t xml:space="preserve"> </w:t>
      </w:r>
      <w:r w:rsidR="008F673C" w:rsidRPr="00B9108D">
        <w:rPr>
          <w:rFonts w:ascii="Arial" w:hAnsi="Arial" w:cs="Arial"/>
          <w:sz w:val="24"/>
          <w:szCs w:val="24"/>
        </w:rPr>
        <w:t>выполняе</w:t>
      </w:r>
      <w:r w:rsidR="00AC79D8" w:rsidRPr="00B9108D">
        <w:rPr>
          <w:rFonts w:ascii="Arial" w:hAnsi="Arial" w:cs="Arial"/>
          <w:sz w:val="24"/>
          <w:szCs w:val="24"/>
        </w:rPr>
        <w:t>т</w:t>
      </w:r>
      <w:r w:rsidR="008F673C" w:rsidRPr="00B9108D">
        <w:rPr>
          <w:rFonts w:ascii="Arial" w:hAnsi="Arial" w:cs="Arial"/>
          <w:sz w:val="24"/>
          <w:szCs w:val="24"/>
        </w:rPr>
        <w:t xml:space="preserve"> </w:t>
      </w:r>
      <w:r w:rsidR="00AC79D8" w:rsidRPr="00B9108D">
        <w:rPr>
          <w:rFonts w:ascii="Arial" w:hAnsi="Arial" w:cs="Arial"/>
          <w:sz w:val="24"/>
          <w:szCs w:val="24"/>
        </w:rPr>
        <w:t xml:space="preserve"> трудовую функцию </w:t>
      </w:r>
      <w:r w:rsidR="008F673C" w:rsidRPr="00831457">
        <w:rPr>
          <w:rFonts w:ascii="Arial" w:hAnsi="Arial" w:cs="Arial"/>
          <w:sz w:val="24"/>
          <w:szCs w:val="24"/>
        </w:rPr>
        <w:t>«</w:t>
      </w:r>
      <w:r w:rsidR="00831457" w:rsidRPr="00831457">
        <w:rPr>
          <w:rFonts w:ascii="Arial" w:hAnsi="Arial" w:cs="Arial"/>
          <w:sz w:val="24"/>
          <w:szCs w:val="24"/>
        </w:rPr>
        <w:t xml:space="preserve">Разработка решения на выполнение инженерно-геодезических изысканий, </w:t>
      </w:r>
      <w:r w:rsidR="00831457" w:rsidRPr="00831457">
        <w:rPr>
          <w:rFonts w:ascii="Arial" w:hAnsi="Arial" w:cs="Arial"/>
          <w:sz w:val="24"/>
          <w:szCs w:val="24"/>
        </w:rPr>
        <w:lastRenderedPageBreak/>
        <w:t>техническое руководство производством геодезических работ</w:t>
      </w:r>
      <w:r w:rsidR="008F673C" w:rsidRPr="00831457">
        <w:rPr>
          <w:rFonts w:ascii="Arial" w:hAnsi="Arial" w:cs="Arial"/>
          <w:sz w:val="24"/>
          <w:szCs w:val="24"/>
        </w:rPr>
        <w:t>», которая включает в себя следующее:</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FD18A3" w:rsidRPr="00831457" w14:paraId="35669E68" w14:textId="77777777" w:rsidTr="00831457">
        <w:trPr>
          <w:jc w:val="center"/>
        </w:trPr>
        <w:tc>
          <w:tcPr>
            <w:tcW w:w="9996" w:type="dxa"/>
          </w:tcPr>
          <w:p w14:paraId="6AF78999" w14:textId="44416F13" w:rsidR="00FD18A3" w:rsidRPr="00831457" w:rsidRDefault="00FD18A3" w:rsidP="00831457">
            <w:pPr>
              <w:suppressAutoHyphens/>
              <w:spacing w:after="0" w:line="240" w:lineRule="auto"/>
              <w:jc w:val="both"/>
              <w:rPr>
                <w:rFonts w:ascii="Arial" w:hAnsi="Arial" w:cs="Arial"/>
                <w:sz w:val="24"/>
                <w:szCs w:val="24"/>
              </w:rPr>
            </w:pPr>
            <w:r w:rsidRPr="00831457">
              <w:rPr>
                <w:rFonts w:ascii="Arial" w:hAnsi="Arial" w:cs="Arial"/>
                <w:sz w:val="24"/>
                <w:szCs w:val="24"/>
              </w:rPr>
              <w:t xml:space="preserve">1. </w:t>
            </w:r>
            <w:r w:rsidR="00831457" w:rsidRPr="00831457">
              <w:rPr>
                <w:rFonts w:ascii="Arial" w:hAnsi="Arial" w:cs="Arial"/>
                <w:sz w:val="24"/>
                <w:szCs w:val="24"/>
              </w:rPr>
              <w:t>Планирование инженерно-геодезических изысканий</w:t>
            </w:r>
          </w:p>
        </w:tc>
      </w:tr>
      <w:tr w:rsidR="00FD18A3" w:rsidRPr="00831457" w14:paraId="3B9EAF4D" w14:textId="77777777" w:rsidTr="00831457">
        <w:trPr>
          <w:jc w:val="center"/>
        </w:trPr>
        <w:tc>
          <w:tcPr>
            <w:tcW w:w="9996" w:type="dxa"/>
          </w:tcPr>
          <w:p w14:paraId="3CD7BDF2" w14:textId="2D009E49" w:rsidR="00FD18A3" w:rsidRPr="00831457" w:rsidRDefault="00FD18A3" w:rsidP="00831457">
            <w:pPr>
              <w:suppressAutoHyphens/>
              <w:spacing w:after="0" w:line="240" w:lineRule="auto"/>
              <w:jc w:val="both"/>
              <w:rPr>
                <w:rFonts w:ascii="Arial" w:hAnsi="Arial" w:cs="Arial"/>
                <w:sz w:val="24"/>
                <w:szCs w:val="24"/>
              </w:rPr>
            </w:pPr>
            <w:r w:rsidRPr="00831457">
              <w:rPr>
                <w:rFonts w:ascii="Arial" w:hAnsi="Arial" w:cs="Arial"/>
                <w:sz w:val="24"/>
                <w:szCs w:val="24"/>
              </w:rPr>
              <w:t>2.</w:t>
            </w:r>
            <w:r w:rsidR="00831457" w:rsidRPr="00831457">
              <w:rPr>
                <w:rFonts w:ascii="Arial" w:hAnsi="Arial" w:cs="Arial"/>
                <w:sz w:val="24"/>
                <w:szCs w:val="24"/>
              </w:rPr>
              <w:t xml:space="preserve"> Техническое руководство выполнением инженерно-геодезических изысканий</w:t>
            </w:r>
          </w:p>
        </w:tc>
      </w:tr>
      <w:tr w:rsidR="00FD18A3" w:rsidRPr="00831457" w14:paraId="19229FA2" w14:textId="77777777" w:rsidTr="00831457">
        <w:trPr>
          <w:jc w:val="center"/>
        </w:trPr>
        <w:tc>
          <w:tcPr>
            <w:tcW w:w="9996" w:type="dxa"/>
          </w:tcPr>
          <w:p w14:paraId="51B7F443" w14:textId="520A0222" w:rsidR="00FD18A3" w:rsidRPr="00831457" w:rsidRDefault="00FD18A3" w:rsidP="00757DA2">
            <w:pPr>
              <w:suppressAutoHyphens/>
              <w:spacing w:after="0" w:line="240" w:lineRule="auto"/>
              <w:jc w:val="both"/>
              <w:rPr>
                <w:rFonts w:ascii="Arial" w:hAnsi="Arial" w:cs="Arial"/>
                <w:sz w:val="24"/>
                <w:szCs w:val="24"/>
              </w:rPr>
            </w:pPr>
            <w:r w:rsidRPr="00831457">
              <w:rPr>
                <w:rFonts w:ascii="Arial" w:hAnsi="Arial" w:cs="Arial"/>
                <w:sz w:val="24"/>
                <w:szCs w:val="24"/>
              </w:rPr>
              <w:t>3.</w:t>
            </w:r>
            <w:r w:rsidR="00831457" w:rsidRPr="00831457">
              <w:rPr>
                <w:rFonts w:ascii="Arial" w:hAnsi="Arial" w:cs="Arial"/>
                <w:sz w:val="24"/>
                <w:szCs w:val="24"/>
              </w:rPr>
              <w:t xml:space="preserve"> </w:t>
            </w:r>
            <w:r w:rsidR="00757DA2" w:rsidRPr="00757DA2">
              <w:rPr>
                <w:rFonts w:ascii="Arial" w:hAnsi="Arial" w:cs="Arial"/>
                <w:sz w:val="24"/>
                <w:szCs w:val="24"/>
              </w:rPr>
              <w:t>Повышение эффективности инженерн</w:t>
            </w:r>
            <w:proofErr w:type="gramStart"/>
            <w:r w:rsidR="00757DA2" w:rsidRPr="00757DA2">
              <w:rPr>
                <w:rFonts w:ascii="Arial" w:hAnsi="Arial" w:cs="Arial"/>
                <w:sz w:val="24"/>
                <w:szCs w:val="24"/>
              </w:rPr>
              <w:t>о-</w:t>
            </w:r>
            <w:proofErr w:type="gramEnd"/>
            <w:r w:rsidR="00757DA2" w:rsidRPr="00757DA2">
              <w:rPr>
                <w:rFonts w:ascii="Arial" w:hAnsi="Arial" w:cs="Arial"/>
                <w:sz w:val="24"/>
                <w:szCs w:val="24"/>
              </w:rPr>
              <w:t xml:space="preserve"> геодезических изысканий</w:t>
            </w:r>
          </w:p>
        </w:tc>
      </w:tr>
    </w:tbl>
    <w:p w14:paraId="31C6B0AD" w14:textId="77777777" w:rsidR="00FD18A3" w:rsidRPr="00C07131" w:rsidRDefault="00FD18A3" w:rsidP="001E70D6">
      <w:pPr>
        <w:spacing w:after="0" w:line="360" w:lineRule="auto"/>
        <w:ind w:firstLine="510"/>
        <w:jc w:val="both"/>
        <w:rPr>
          <w:rFonts w:ascii="Arial" w:hAnsi="Arial" w:cs="Arial"/>
          <w:szCs w:val="24"/>
        </w:rPr>
      </w:pPr>
    </w:p>
    <w:p w14:paraId="0C1AC13B" w14:textId="6833C7CE" w:rsidR="00E63FDB" w:rsidRPr="00C07131" w:rsidRDefault="00E63FDB" w:rsidP="001E70D6">
      <w:pPr>
        <w:spacing w:after="0" w:line="360" w:lineRule="auto"/>
        <w:jc w:val="both"/>
        <w:rPr>
          <w:rFonts w:ascii="Arial" w:hAnsi="Arial" w:cs="Arial"/>
          <w:sz w:val="24"/>
          <w:szCs w:val="24"/>
        </w:rPr>
      </w:pPr>
    </w:p>
    <w:p w14:paraId="4CCCC141" w14:textId="28B78DC1" w:rsidR="00AC79D8" w:rsidRPr="00C07131" w:rsidRDefault="001E2244" w:rsidP="00AC79D8">
      <w:pPr>
        <w:spacing w:after="0" w:line="360" w:lineRule="auto"/>
        <w:ind w:firstLine="510"/>
        <w:jc w:val="both"/>
        <w:rPr>
          <w:rFonts w:ascii="Arial" w:hAnsi="Arial" w:cs="Arial"/>
          <w:sz w:val="24"/>
          <w:szCs w:val="24"/>
        </w:rPr>
      </w:pPr>
      <w:r w:rsidRPr="00C07131">
        <w:rPr>
          <w:rFonts w:ascii="Arial" w:hAnsi="Arial" w:cs="Arial"/>
          <w:sz w:val="24"/>
          <w:szCs w:val="24"/>
        </w:rPr>
        <w:t>4.2 Требуемый уровень знаний</w:t>
      </w:r>
      <w:r w:rsidR="008F673C" w:rsidRPr="00C07131">
        <w:rPr>
          <w:rFonts w:ascii="Arial" w:hAnsi="Arial" w:cs="Arial"/>
          <w:sz w:val="24"/>
          <w:szCs w:val="24"/>
        </w:rPr>
        <w:t xml:space="preserve"> и умений главного </w:t>
      </w:r>
      <w:r w:rsidR="001E70D6" w:rsidRPr="00C07131">
        <w:rPr>
          <w:rFonts w:ascii="Arial" w:hAnsi="Arial" w:cs="Arial"/>
          <w:sz w:val="24"/>
          <w:szCs w:val="24"/>
        </w:rPr>
        <w:t xml:space="preserve">инженера </w:t>
      </w:r>
      <w:r w:rsidR="00AC79D8" w:rsidRPr="00C07131">
        <w:rPr>
          <w:rFonts w:ascii="Arial" w:hAnsi="Arial" w:cs="Arial"/>
          <w:sz w:val="24"/>
          <w:szCs w:val="24"/>
        </w:rPr>
        <w:t xml:space="preserve">проекта (специалиста по организации </w:t>
      </w:r>
      <w:r w:rsidR="00140CC1">
        <w:rPr>
          <w:rFonts w:ascii="Arial" w:hAnsi="Arial" w:cs="Arial"/>
          <w:sz w:val="24"/>
          <w:szCs w:val="24"/>
        </w:rPr>
        <w:t xml:space="preserve">инженерно-геодезических </w:t>
      </w:r>
      <w:r w:rsidR="00FD18A3">
        <w:rPr>
          <w:rFonts w:ascii="Arial" w:hAnsi="Arial" w:cs="Arial"/>
          <w:sz w:val="24"/>
          <w:szCs w:val="24"/>
        </w:rPr>
        <w:t>изысканий</w:t>
      </w:r>
      <w:r w:rsidR="00AC79D8" w:rsidRPr="00C07131">
        <w:rPr>
          <w:rFonts w:ascii="Arial" w:hAnsi="Arial" w:cs="Arial"/>
          <w:sz w:val="24"/>
          <w:szCs w:val="24"/>
        </w:rPr>
        <w:t>)</w:t>
      </w:r>
      <w:r w:rsidR="001E70D6" w:rsidRPr="00C07131">
        <w:rPr>
          <w:rFonts w:ascii="Arial" w:hAnsi="Arial" w:cs="Arial"/>
          <w:sz w:val="24"/>
          <w:szCs w:val="24"/>
        </w:rPr>
        <w:t xml:space="preserve"> </w:t>
      </w:r>
      <w:r w:rsidR="008F673C" w:rsidRPr="00C07131">
        <w:rPr>
          <w:rFonts w:ascii="Arial" w:hAnsi="Arial" w:cs="Arial"/>
          <w:sz w:val="24"/>
          <w:szCs w:val="24"/>
        </w:rPr>
        <w:t>для выполнения трудовых функций:</w:t>
      </w:r>
    </w:p>
    <w:tbl>
      <w:tblPr>
        <w:tblW w:w="10014" w:type="dxa"/>
        <w:tblLook w:val="04A0" w:firstRow="1" w:lastRow="0" w:firstColumn="1" w:lastColumn="0" w:noHBand="0" w:noVBand="1"/>
      </w:tblPr>
      <w:tblGrid>
        <w:gridCol w:w="222"/>
        <w:gridCol w:w="9556"/>
        <w:gridCol w:w="236"/>
      </w:tblGrid>
      <w:tr w:rsidR="008F673C" w:rsidRPr="00C07131" w14:paraId="72C545FC" w14:textId="77777777" w:rsidTr="00757DA2">
        <w:tc>
          <w:tcPr>
            <w:tcW w:w="222" w:type="dxa"/>
          </w:tcPr>
          <w:p w14:paraId="26D5A854" w14:textId="77777777" w:rsidR="008F673C" w:rsidRPr="00C07131" w:rsidRDefault="008F673C" w:rsidP="00AC79D8">
            <w:pPr>
              <w:spacing w:after="0" w:line="360" w:lineRule="auto"/>
              <w:jc w:val="both"/>
              <w:rPr>
                <w:rFonts w:ascii="Arial" w:hAnsi="Arial" w:cs="Arial"/>
                <w:sz w:val="24"/>
                <w:szCs w:val="24"/>
              </w:rPr>
            </w:pPr>
          </w:p>
        </w:tc>
        <w:tc>
          <w:tcPr>
            <w:tcW w:w="9556" w:type="dxa"/>
          </w:tcPr>
          <w:p w14:paraId="6DA75450"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75A6AF0" w14:textId="77777777" w:rsidR="008F673C" w:rsidRPr="00C07131" w:rsidRDefault="008F673C" w:rsidP="00AC79D8">
            <w:pPr>
              <w:spacing w:after="0" w:line="360" w:lineRule="auto"/>
              <w:jc w:val="both"/>
              <w:rPr>
                <w:rFonts w:ascii="Arial" w:hAnsi="Arial" w:cs="Arial"/>
                <w:sz w:val="24"/>
                <w:szCs w:val="24"/>
              </w:rPr>
            </w:pPr>
          </w:p>
        </w:tc>
      </w:tr>
      <w:tr w:rsidR="008F673C" w:rsidRPr="00C07131" w14:paraId="42E28635" w14:textId="77777777" w:rsidTr="00757DA2">
        <w:tc>
          <w:tcPr>
            <w:tcW w:w="222" w:type="dxa"/>
          </w:tcPr>
          <w:p w14:paraId="151ADBB8" w14:textId="77777777" w:rsidR="008F673C" w:rsidRPr="00C07131" w:rsidRDefault="008F673C" w:rsidP="00AC79D8">
            <w:pPr>
              <w:spacing w:after="0" w:line="360" w:lineRule="auto"/>
              <w:jc w:val="both"/>
              <w:rPr>
                <w:rFonts w:ascii="Arial" w:hAnsi="Arial" w:cs="Arial"/>
                <w:sz w:val="24"/>
                <w:szCs w:val="24"/>
              </w:rPr>
            </w:pPr>
          </w:p>
        </w:tc>
        <w:tc>
          <w:tcPr>
            <w:tcW w:w="9556" w:type="dxa"/>
          </w:tcPr>
          <w:tbl>
            <w:tblPr>
              <w:tblStyle w:val="ad"/>
              <w:tblW w:w="9275" w:type="dxa"/>
              <w:tblLook w:val="04A0" w:firstRow="1" w:lastRow="0" w:firstColumn="1" w:lastColumn="0" w:noHBand="0" w:noVBand="1"/>
            </w:tblPr>
            <w:tblGrid>
              <w:gridCol w:w="4536"/>
              <w:gridCol w:w="4739"/>
            </w:tblGrid>
            <w:tr w:rsidR="00B9108D" w:rsidRPr="00757DA2" w14:paraId="55767EBB" w14:textId="77777777" w:rsidTr="00B9108D">
              <w:tc>
                <w:tcPr>
                  <w:tcW w:w="9275" w:type="dxa"/>
                  <w:gridSpan w:val="2"/>
                </w:tcPr>
                <w:p w14:paraId="1E5246E5" w14:textId="4234B02F" w:rsidR="00B9108D" w:rsidRPr="00757DA2" w:rsidRDefault="00B9108D" w:rsidP="00831457">
                  <w:pPr>
                    <w:spacing w:after="0" w:line="240" w:lineRule="auto"/>
                    <w:jc w:val="both"/>
                    <w:rPr>
                      <w:rFonts w:ascii="Arial" w:hAnsi="Arial" w:cs="Arial"/>
                      <w:b/>
                      <w:sz w:val="24"/>
                      <w:szCs w:val="24"/>
                    </w:rPr>
                  </w:pPr>
                  <w:r w:rsidRPr="00757DA2">
                    <w:rPr>
                      <w:rFonts w:ascii="Arial" w:hAnsi="Arial" w:cs="Arial"/>
                      <w:b/>
                      <w:sz w:val="24"/>
                      <w:szCs w:val="24"/>
                    </w:rPr>
                    <w:t xml:space="preserve">Трудовая функция: </w:t>
                  </w:r>
                  <w:r w:rsidR="00831457" w:rsidRPr="00757DA2">
                    <w:rPr>
                      <w:rFonts w:ascii="Arial" w:hAnsi="Arial" w:cs="Arial"/>
                      <w:b/>
                      <w:sz w:val="24"/>
                      <w:szCs w:val="24"/>
                    </w:rPr>
                    <w:t>Планирование инженерно-геодезических изысканий</w:t>
                  </w:r>
                </w:p>
              </w:tc>
            </w:tr>
            <w:tr w:rsidR="00B9108D" w:rsidRPr="00757DA2" w14:paraId="25028196" w14:textId="77777777" w:rsidTr="00B9108D">
              <w:tc>
                <w:tcPr>
                  <w:tcW w:w="4536" w:type="dxa"/>
                </w:tcPr>
                <w:p w14:paraId="3DE8A6F9" w14:textId="167108C4" w:rsidR="00B9108D" w:rsidRPr="00757DA2" w:rsidRDefault="00B9108D" w:rsidP="009A155C">
                  <w:pPr>
                    <w:spacing w:after="0" w:line="240" w:lineRule="auto"/>
                    <w:jc w:val="center"/>
                    <w:rPr>
                      <w:rFonts w:ascii="Arial" w:hAnsi="Arial" w:cs="Arial"/>
                      <w:b/>
                      <w:sz w:val="24"/>
                      <w:szCs w:val="24"/>
                    </w:rPr>
                  </w:pPr>
                  <w:r w:rsidRPr="00757DA2">
                    <w:rPr>
                      <w:rFonts w:ascii="Arial" w:hAnsi="Arial" w:cs="Arial"/>
                      <w:b/>
                      <w:sz w:val="24"/>
                      <w:szCs w:val="24"/>
                    </w:rPr>
                    <w:t>Необходимые умения</w:t>
                  </w:r>
                </w:p>
              </w:tc>
              <w:tc>
                <w:tcPr>
                  <w:tcW w:w="4739" w:type="dxa"/>
                </w:tcPr>
                <w:p w14:paraId="215A6C89" w14:textId="096A01CD" w:rsidR="00B9108D" w:rsidRPr="00757DA2" w:rsidRDefault="00B9108D" w:rsidP="009A155C">
                  <w:pPr>
                    <w:spacing w:after="0" w:line="240" w:lineRule="auto"/>
                    <w:jc w:val="center"/>
                    <w:rPr>
                      <w:rFonts w:ascii="Arial" w:hAnsi="Arial" w:cs="Arial"/>
                      <w:b/>
                      <w:sz w:val="24"/>
                      <w:szCs w:val="24"/>
                    </w:rPr>
                  </w:pPr>
                  <w:r w:rsidRPr="00757DA2">
                    <w:rPr>
                      <w:rFonts w:ascii="Arial" w:hAnsi="Arial" w:cs="Arial"/>
                      <w:b/>
                      <w:sz w:val="24"/>
                      <w:szCs w:val="24"/>
                    </w:rPr>
                    <w:t>Необходимые знания</w:t>
                  </w:r>
                </w:p>
              </w:tc>
            </w:tr>
            <w:tr w:rsidR="00757DA2" w:rsidRPr="00757DA2" w14:paraId="007303E4" w14:textId="77777777" w:rsidTr="00B9108D">
              <w:tc>
                <w:tcPr>
                  <w:tcW w:w="4536" w:type="dxa"/>
                </w:tcPr>
                <w:p w14:paraId="6C322BB6" w14:textId="3EE6031C"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Использовать нормативно-техническую документацию в области градостроительной деятельности для планирования и выполнения инженерно-геодезических изысканий</w:t>
                  </w:r>
                </w:p>
              </w:tc>
              <w:tc>
                <w:tcPr>
                  <w:tcW w:w="4739" w:type="dxa"/>
                </w:tcPr>
                <w:p w14:paraId="5BC3C540" w14:textId="289D160F"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Законы и иные нормативные правовые акты Российской Федерации в области градостроительной деятельности и трудового законодательства</w:t>
                  </w:r>
                </w:p>
              </w:tc>
            </w:tr>
            <w:tr w:rsidR="00757DA2" w:rsidRPr="00757DA2" w14:paraId="4E2ACE61" w14:textId="77777777" w:rsidTr="00B9108D">
              <w:tc>
                <w:tcPr>
                  <w:tcW w:w="4536" w:type="dxa"/>
                </w:tcPr>
                <w:p w14:paraId="5768FAEC" w14:textId="191223D6"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 xml:space="preserve">Руководить работой исполнителей, ставить им задачи, контролировать и анализировать их деятельность  </w:t>
                  </w:r>
                </w:p>
              </w:tc>
              <w:tc>
                <w:tcPr>
                  <w:tcW w:w="4739" w:type="dxa"/>
                </w:tcPr>
                <w:p w14:paraId="716F194F" w14:textId="2D640E99" w:rsidR="00757DA2" w:rsidRPr="00757DA2" w:rsidRDefault="00757DA2" w:rsidP="009A155C">
                  <w:pPr>
                    <w:spacing w:after="0" w:line="240" w:lineRule="auto"/>
                    <w:jc w:val="both"/>
                    <w:rPr>
                      <w:rFonts w:ascii="Arial" w:hAnsi="Arial" w:cs="Arial"/>
                      <w:sz w:val="24"/>
                      <w:szCs w:val="24"/>
                    </w:rPr>
                  </w:pPr>
                  <w:proofErr w:type="spellStart"/>
                  <w:r w:rsidRPr="00757DA2">
                    <w:rPr>
                      <w:rFonts w:ascii="Arial" w:hAnsi="Arial" w:cs="Arial"/>
                      <w:sz w:val="24"/>
                      <w:szCs w:val="24"/>
                      <w:lang w:val="en-US"/>
                    </w:rPr>
                    <w:t>Основы</w:t>
                  </w:r>
                  <w:proofErr w:type="spellEnd"/>
                  <w:r w:rsidRPr="00757DA2">
                    <w:rPr>
                      <w:rFonts w:ascii="Arial" w:hAnsi="Arial" w:cs="Arial"/>
                      <w:sz w:val="24"/>
                      <w:szCs w:val="24"/>
                      <w:lang w:val="en-US"/>
                    </w:rPr>
                    <w:t xml:space="preserve"> </w:t>
                  </w:r>
                  <w:proofErr w:type="spellStart"/>
                  <w:r w:rsidRPr="00757DA2">
                    <w:rPr>
                      <w:rFonts w:ascii="Arial" w:hAnsi="Arial" w:cs="Arial"/>
                      <w:sz w:val="24"/>
                      <w:szCs w:val="24"/>
                      <w:lang w:val="en-US"/>
                    </w:rPr>
                    <w:t>научной</w:t>
                  </w:r>
                  <w:proofErr w:type="spellEnd"/>
                  <w:r w:rsidRPr="00757DA2">
                    <w:rPr>
                      <w:rFonts w:ascii="Arial" w:hAnsi="Arial" w:cs="Arial"/>
                      <w:sz w:val="24"/>
                      <w:szCs w:val="24"/>
                      <w:lang w:val="en-US"/>
                    </w:rPr>
                    <w:t xml:space="preserve"> </w:t>
                  </w:r>
                  <w:proofErr w:type="spellStart"/>
                  <w:r w:rsidRPr="00757DA2">
                    <w:rPr>
                      <w:rFonts w:ascii="Arial" w:hAnsi="Arial" w:cs="Arial"/>
                      <w:sz w:val="24"/>
                      <w:szCs w:val="24"/>
                      <w:lang w:val="en-US"/>
                    </w:rPr>
                    <w:t>организации</w:t>
                  </w:r>
                  <w:proofErr w:type="spellEnd"/>
                  <w:r w:rsidRPr="00757DA2">
                    <w:rPr>
                      <w:rFonts w:ascii="Arial" w:hAnsi="Arial" w:cs="Arial"/>
                      <w:sz w:val="24"/>
                      <w:szCs w:val="24"/>
                      <w:lang w:val="en-US"/>
                    </w:rPr>
                    <w:t xml:space="preserve"> </w:t>
                  </w:r>
                  <w:proofErr w:type="spellStart"/>
                  <w:r w:rsidRPr="00757DA2">
                    <w:rPr>
                      <w:rFonts w:ascii="Arial" w:hAnsi="Arial" w:cs="Arial"/>
                      <w:sz w:val="24"/>
                      <w:szCs w:val="24"/>
                      <w:lang w:val="en-US"/>
                    </w:rPr>
                    <w:t>труда</w:t>
                  </w:r>
                  <w:proofErr w:type="spellEnd"/>
                  <w:r w:rsidRPr="00757DA2">
                    <w:rPr>
                      <w:rFonts w:ascii="Arial" w:hAnsi="Arial" w:cs="Arial"/>
                      <w:sz w:val="24"/>
                      <w:szCs w:val="24"/>
                      <w:lang w:val="en-US"/>
                    </w:rPr>
                    <w:t xml:space="preserve"> </w:t>
                  </w:r>
                </w:p>
              </w:tc>
            </w:tr>
            <w:tr w:rsidR="00757DA2" w:rsidRPr="00757DA2" w14:paraId="256ACE02" w14:textId="77777777" w:rsidTr="00B9108D">
              <w:tc>
                <w:tcPr>
                  <w:tcW w:w="4536" w:type="dxa"/>
                </w:tcPr>
                <w:p w14:paraId="14CB5E36" w14:textId="67F59A56"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Собирать, систематизировать и анализировать информацию о физико-географических, техногенных, экономических условиях, а также топографо-геодезической обеспеченности  района работ</w:t>
                  </w:r>
                </w:p>
              </w:tc>
              <w:tc>
                <w:tcPr>
                  <w:tcW w:w="4739" w:type="dxa"/>
                </w:tcPr>
                <w:p w14:paraId="58EA0912" w14:textId="7290D28E"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Распорядительные, методические и нормативные документы по инженерно-геодезическим изысканиям для объектов капитального строительства</w:t>
                  </w:r>
                </w:p>
              </w:tc>
            </w:tr>
            <w:tr w:rsidR="00757DA2" w:rsidRPr="00757DA2" w14:paraId="29F74504" w14:textId="77777777" w:rsidTr="00B9108D">
              <w:tc>
                <w:tcPr>
                  <w:tcW w:w="4536" w:type="dxa"/>
                </w:tcPr>
                <w:p w14:paraId="0F600160" w14:textId="542ECE07"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Готовить данные к расчету потребности сил и средств, необходимых для выполнения инженерно-геодезических изысканий, исходя из технического задания заказчика</w:t>
                  </w:r>
                </w:p>
              </w:tc>
              <w:tc>
                <w:tcPr>
                  <w:tcW w:w="4739" w:type="dxa"/>
                </w:tcPr>
                <w:p w14:paraId="71216A48" w14:textId="38EA7CA9"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Правила техники безопасности и охраны труда при выполнении полевых и камеральных инженерно-геодезических изысканий</w:t>
                  </w:r>
                </w:p>
              </w:tc>
            </w:tr>
            <w:tr w:rsidR="00757DA2" w:rsidRPr="00757DA2" w14:paraId="656470B6" w14:textId="77777777" w:rsidTr="00B9108D">
              <w:tc>
                <w:tcPr>
                  <w:tcW w:w="4536" w:type="dxa"/>
                </w:tcPr>
                <w:p w14:paraId="468D4F6B" w14:textId="22A2B4E4"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Разрабатывать нормативно-техническую документацию на выполнение инженерно-геодезических изысканий</w:t>
                  </w:r>
                </w:p>
              </w:tc>
              <w:tc>
                <w:tcPr>
                  <w:tcW w:w="4739" w:type="dxa"/>
                </w:tcPr>
                <w:p w14:paraId="362C87D9" w14:textId="77777777" w:rsidR="00757DA2" w:rsidRPr="00757DA2" w:rsidRDefault="00757DA2" w:rsidP="009A155C">
                  <w:pPr>
                    <w:spacing w:after="0" w:line="240" w:lineRule="auto"/>
                    <w:jc w:val="both"/>
                    <w:rPr>
                      <w:rFonts w:ascii="Arial" w:hAnsi="Arial" w:cs="Arial"/>
                      <w:sz w:val="24"/>
                      <w:szCs w:val="24"/>
                    </w:rPr>
                  </w:pPr>
                </w:p>
              </w:tc>
            </w:tr>
            <w:tr w:rsidR="00757DA2" w:rsidRPr="00757DA2" w14:paraId="0388491E" w14:textId="77777777" w:rsidTr="00B9108D">
              <w:tc>
                <w:tcPr>
                  <w:tcW w:w="4536" w:type="dxa"/>
                </w:tcPr>
                <w:p w14:paraId="5B3C419E" w14:textId="57025A34"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Разрабатывать технически обоснованные нормы выработки</w:t>
                  </w:r>
                </w:p>
              </w:tc>
              <w:tc>
                <w:tcPr>
                  <w:tcW w:w="4739" w:type="dxa"/>
                </w:tcPr>
                <w:p w14:paraId="31AE3732" w14:textId="31327A83" w:rsidR="00757DA2" w:rsidRPr="00757DA2" w:rsidRDefault="00757DA2" w:rsidP="009A155C">
                  <w:pPr>
                    <w:spacing w:after="0" w:line="240" w:lineRule="auto"/>
                    <w:jc w:val="both"/>
                    <w:rPr>
                      <w:rFonts w:ascii="Arial" w:hAnsi="Arial" w:cs="Arial"/>
                      <w:sz w:val="24"/>
                      <w:szCs w:val="24"/>
                    </w:rPr>
                  </w:pPr>
                </w:p>
              </w:tc>
            </w:tr>
            <w:tr w:rsidR="00757DA2" w:rsidRPr="00757DA2" w14:paraId="2B2947DB" w14:textId="77777777" w:rsidTr="00B9108D">
              <w:tc>
                <w:tcPr>
                  <w:tcW w:w="4536" w:type="dxa"/>
                </w:tcPr>
                <w:p w14:paraId="1E69B01C" w14:textId="104B72C2"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Разрабатывать правила техники безопасности при производстве конкретного вида инженерно-геодезических работ</w:t>
                  </w:r>
                </w:p>
              </w:tc>
              <w:tc>
                <w:tcPr>
                  <w:tcW w:w="4739" w:type="dxa"/>
                </w:tcPr>
                <w:p w14:paraId="5795DC17" w14:textId="30B7DF77" w:rsidR="00757DA2" w:rsidRPr="00757DA2" w:rsidRDefault="00757DA2" w:rsidP="009A155C">
                  <w:pPr>
                    <w:spacing w:after="0" w:line="240" w:lineRule="auto"/>
                    <w:jc w:val="both"/>
                    <w:rPr>
                      <w:rFonts w:ascii="Arial" w:hAnsi="Arial" w:cs="Arial"/>
                      <w:sz w:val="24"/>
                      <w:szCs w:val="24"/>
                    </w:rPr>
                  </w:pPr>
                </w:p>
              </w:tc>
            </w:tr>
            <w:tr w:rsidR="00757DA2" w:rsidRPr="00757DA2" w14:paraId="2C53526F" w14:textId="0DF2576E" w:rsidTr="00B9108D">
              <w:tc>
                <w:tcPr>
                  <w:tcW w:w="9275" w:type="dxa"/>
                  <w:gridSpan w:val="2"/>
                </w:tcPr>
                <w:p w14:paraId="7892A1BA" w14:textId="1593A942" w:rsidR="00757DA2" w:rsidRPr="00757DA2" w:rsidRDefault="00757DA2" w:rsidP="00831457">
                  <w:pPr>
                    <w:spacing w:after="0" w:line="240" w:lineRule="auto"/>
                    <w:jc w:val="both"/>
                    <w:rPr>
                      <w:rFonts w:ascii="Arial" w:hAnsi="Arial" w:cs="Arial"/>
                      <w:b/>
                      <w:sz w:val="24"/>
                      <w:szCs w:val="24"/>
                    </w:rPr>
                  </w:pPr>
                  <w:r w:rsidRPr="00757DA2">
                    <w:rPr>
                      <w:rFonts w:ascii="Arial" w:hAnsi="Arial" w:cs="Arial"/>
                      <w:b/>
                      <w:sz w:val="24"/>
                      <w:szCs w:val="24"/>
                    </w:rPr>
                    <w:t>Трудовая функция: Техническое руководство выполнением инженерно-геодезических изысканий</w:t>
                  </w:r>
                </w:p>
              </w:tc>
            </w:tr>
            <w:tr w:rsidR="00757DA2" w:rsidRPr="00757DA2" w14:paraId="3A9DE960" w14:textId="77777777" w:rsidTr="00B9108D">
              <w:tc>
                <w:tcPr>
                  <w:tcW w:w="4536" w:type="dxa"/>
                </w:tcPr>
                <w:p w14:paraId="138E3B87" w14:textId="77777777" w:rsidR="00757DA2" w:rsidRPr="00757DA2" w:rsidRDefault="00757DA2" w:rsidP="009A155C">
                  <w:pPr>
                    <w:spacing w:after="0" w:line="240" w:lineRule="auto"/>
                    <w:jc w:val="both"/>
                    <w:rPr>
                      <w:rFonts w:ascii="Arial" w:hAnsi="Arial" w:cs="Arial"/>
                      <w:b/>
                      <w:sz w:val="24"/>
                      <w:szCs w:val="24"/>
                    </w:rPr>
                  </w:pPr>
                  <w:r w:rsidRPr="00757DA2">
                    <w:rPr>
                      <w:rFonts w:ascii="Arial" w:hAnsi="Arial" w:cs="Arial"/>
                      <w:b/>
                      <w:sz w:val="24"/>
                      <w:szCs w:val="24"/>
                    </w:rPr>
                    <w:t>Необходимые умения</w:t>
                  </w:r>
                </w:p>
              </w:tc>
              <w:tc>
                <w:tcPr>
                  <w:tcW w:w="4739" w:type="dxa"/>
                </w:tcPr>
                <w:p w14:paraId="528E5D4B" w14:textId="525E728F" w:rsidR="00757DA2" w:rsidRPr="00757DA2" w:rsidRDefault="00757DA2" w:rsidP="009A155C">
                  <w:pPr>
                    <w:spacing w:after="0" w:line="240" w:lineRule="auto"/>
                    <w:jc w:val="both"/>
                    <w:rPr>
                      <w:rFonts w:ascii="Arial" w:hAnsi="Arial" w:cs="Arial"/>
                      <w:b/>
                      <w:sz w:val="24"/>
                      <w:szCs w:val="24"/>
                    </w:rPr>
                  </w:pPr>
                  <w:r w:rsidRPr="00757DA2">
                    <w:rPr>
                      <w:rFonts w:ascii="Arial" w:hAnsi="Arial" w:cs="Arial"/>
                      <w:b/>
                      <w:sz w:val="24"/>
                      <w:szCs w:val="24"/>
                    </w:rPr>
                    <w:t>Необходимые знания</w:t>
                  </w:r>
                </w:p>
              </w:tc>
            </w:tr>
            <w:tr w:rsidR="00757DA2" w:rsidRPr="00757DA2" w14:paraId="528BD73E" w14:textId="77777777" w:rsidTr="00B9108D">
              <w:tc>
                <w:tcPr>
                  <w:tcW w:w="4536" w:type="dxa"/>
                </w:tcPr>
                <w:p w14:paraId="1E3C5A19" w14:textId="2BC1EC26" w:rsidR="00757DA2" w:rsidRPr="00757DA2" w:rsidRDefault="00757DA2" w:rsidP="009A155C">
                  <w:pPr>
                    <w:spacing w:after="0" w:line="240" w:lineRule="auto"/>
                    <w:jc w:val="both"/>
                    <w:rPr>
                      <w:rFonts w:ascii="Arial" w:hAnsi="Arial" w:cs="Arial"/>
                      <w:b/>
                      <w:sz w:val="24"/>
                      <w:szCs w:val="24"/>
                    </w:rPr>
                  </w:pPr>
                  <w:r w:rsidRPr="00757DA2">
                    <w:rPr>
                      <w:rFonts w:ascii="Arial" w:hAnsi="Arial" w:cs="Arial"/>
                      <w:sz w:val="24"/>
                      <w:szCs w:val="24"/>
                    </w:rPr>
                    <w:t>Распределять задания на выполнение инженерно-</w:t>
                  </w:r>
                  <w:r w:rsidRPr="00757DA2">
                    <w:rPr>
                      <w:rFonts w:ascii="Arial" w:hAnsi="Arial" w:cs="Arial"/>
                      <w:sz w:val="24"/>
                      <w:szCs w:val="24"/>
                    </w:rPr>
                    <w:lastRenderedPageBreak/>
                    <w:t>геодезических работ между исполнителями (подразделениями, физическими лицами)</w:t>
                  </w:r>
                </w:p>
              </w:tc>
              <w:tc>
                <w:tcPr>
                  <w:tcW w:w="4739" w:type="dxa"/>
                </w:tcPr>
                <w:p w14:paraId="0C592277" w14:textId="51799404" w:rsidR="00757DA2" w:rsidRPr="00757DA2" w:rsidRDefault="00757DA2" w:rsidP="009A155C">
                  <w:pPr>
                    <w:spacing w:after="0" w:line="240" w:lineRule="auto"/>
                    <w:jc w:val="both"/>
                    <w:rPr>
                      <w:rFonts w:ascii="Arial" w:hAnsi="Arial" w:cs="Arial"/>
                      <w:b/>
                      <w:sz w:val="24"/>
                      <w:szCs w:val="24"/>
                    </w:rPr>
                  </w:pPr>
                  <w:r w:rsidRPr="00757DA2">
                    <w:rPr>
                      <w:rFonts w:ascii="Arial" w:hAnsi="Arial" w:cs="Arial"/>
                      <w:sz w:val="24"/>
                      <w:szCs w:val="24"/>
                    </w:rPr>
                    <w:lastRenderedPageBreak/>
                    <w:t xml:space="preserve">Технологию планирования и выполнения всех видов работ  по </w:t>
                  </w:r>
                  <w:r w:rsidRPr="00757DA2">
                    <w:rPr>
                      <w:rFonts w:ascii="Arial" w:hAnsi="Arial" w:cs="Arial"/>
                      <w:sz w:val="24"/>
                      <w:szCs w:val="24"/>
                    </w:rPr>
                    <w:lastRenderedPageBreak/>
                    <w:t>инженерно-геодезическим изысканиям</w:t>
                  </w:r>
                </w:p>
              </w:tc>
            </w:tr>
            <w:tr w:rsidR="00757DA2" w:rsidRPr="00757DA2" w14:paraId="600356B8" w14:textId="77777777" w:rsidTr="00B9108D">
              <w:tc>
                <w:tcPr>
                  <w:tcW w:w="4536" w:type="dxa"/>
                </w:tcPr>
                <w:p w14:paraId="092D1B81" w14:textId="498D28D9"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lastRenderedPageBreak/>
                    <w:t>Контролировать полноту и соответствие заданий исполнителей программе инженерно-геодезических изысканий</w:t>
                  </w:r>
                </w:p>
              </w:tc>
              <w:tc>
                <w:tcPr>
                  <w:tcW w:w="4739" w:type="dxa"/>
                </w:tcPr>
                <w:p w14:paraId="2284E9A0" w14:textId="40303A70" w:rsidR="00757DA2" w:rsidRPr="00757DA2" w:rsidRDefault="00757DA2" w:rsidP="009A155C">
                  <w:pPr>
                    <w:spacing w:after="0" w:line="240" w:lineRule="auto"/>
                    <w:jc w:val="both"/>
                    <w:rPr>
                      <w:rFonts w:ascii="Arial" w:hAnsi="Arial" w:cs="Arial"/>
                      <w:b/>
                      <w:sz w:val="24"/>
                      <w:szCs w:val="24"/>
                    </w:rPr>
                  </w:pPr>
                  <w:r w:rsidRPr="00757DA2">
                    <w:rPr>
                      <w:rFonts w:ascii="Arial" w:hAnsi="Arial" w:cs="Arial"/>
                      <w:sz w:val="24"/>
                      <w:szCs w:val="24"/>
                    </w:rPr>
                    <w:t>Приемы и методы делового общения, ведения переговоров</w:t>
                  </w:r>
                </w:p>
              </w:tc>
            </w:tr>
            <w:tr w:rsidR="00757DA2" w:rsidRPr="00757DA2" w14:paraId="54724DFE" w14:textId="77777777" w:rsidTr="00B9108D">
              <w:tc>
                <w:tcPr>
                  <w:tcW w:w="4536" w:type="dxa"/>
                  <w:tcBorders>
                    <w:bottom w:val="single" w:sz="4" w:space="0" w:color="auto"/>
                  </w:tcBorders>
                </w:tcPr>
                <w:p w14:paraId="5614F9B8" w14:textId="4764EBC4"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Установить обратную связь с исполнителями инженерно-геодезических изысканий, определить сроки, содержание и последовательность предоставления информации в организацию</w:t>
                  </w:r>
                </w:p>
              </w:tc>
              <w:tc>
                <w:tcPr>
                  <w:tcW w:w="4739" w:type="dxa"/>
                  <w:tcBorders>
                    <w:bottom w:val="single" w:sz="4" w:space="0" w:color="auto"/>
                  </w:tcBorders>
                </w:tcPr>
                <w:p w14:paraId="7DBCF0E4" w14:textId="153EC47D" w:rsidR="00757DA2" w:rsidRPr="00757DA2" w:rsidRDefault="00757DA2" w:rsidP="009A155C">
                  <w:pPr>
                    <w:spacing w:after="0" w:line="240" w:lineRule="auto"/>
                    <w:jc w:val="both"/>
                    <w:rPr>
                      <w:rFonts w:ascii="Arial" w:hAnsi="Arial" w:cs="Arial"/>
                      <w:b/>
                      <w:sz w:val="24"/>
                      <w:szCs w:val="24"/>
                    </w:rPr>
                  </w:pPr>
                  <w:r w:rsidRPr="00757DA2">
                    <w:rPr>
                      <w:rFonts w:ascii="Arial" w:hAnsi="Arial" w:cs="Arial"/>
                      <w:sz w:val="24"/>
                      <w:szCs w:val="24"/>
                    </w:rPr>
                    <w:t>Принципы действия и устройство геодезических приборов и инструментов, используемых в инженерно-геодезических изысканиях</w:t>
                  </w:r>
                </w:p>
              </w:tc>
            </w:tr>
            <w:tr w:rsidR="00757DA2" w:rsidRPr="00757DA2" w14:paraId="206DD3CD" w14:textId="77777777" w:rsidTr="00B9108D">
              <w:tc>
                <w:tcPr>
                  <w:tcW w:w="4536" w:type="dxa"/>
                  <w:tcBorders>
                    <w:top w:val="single" w:sz="4" w:space="0" w:color="auto"/>
                    <w:left w:val="single" w:sz="4" w:space="0" w:color="auto"/>
                    <w:bottom w:val="single" w:sz="4" w:space="0" w:color="auto"/>
                    <w:right w:val="single" w:sz="4" w:space="0" w:color="auto"/>
                  </w:tcBorders>
                </w:tcPr>
                <w:p w14:paraId="3B4AC63A" w14:textId="05B59D5E"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Разработать план проверок, обеспечивать 100% проверку полученных данных исполнителем, лично проконтролировать не менее 15% полевых и 30%камеральных работ в каждом подразделении</w:t>
                  </w:r>
                </w:p>
              </w:tc>
              <w:tc>
                <w:tcPr>
                  <w:tcW w:w="4739" w:type="dxa"/>
                  <w:tcBorders>
                    <w:top w:val="single" w:sz="4" w:space="0" w:color="auto"/>
                    <w:left w:val="single" w:sz="4" w:space="0" w:color="auto"/>
                    <w:bottom w:val="single" w:sz="4" w:space="0" w:color="auto"/>
                    <w:right w:val="single" w:sz="4" w:space="0" w:color="auto"/>
                  </w:tcBorders>
                </w:tcPr>
                <w:p w14:paraId="3EA37936" w14:textId="736EAB64" w:rsidR="00757DA2" w:rsidRPr="00757DA2" w:rsidRDefault="00757DA2" w:rsidP="009A155C">
                  <w:pPr>
                    <w:spacing w:after="0" w:line="240" w:lineRule="auto"/>
                    <w:jc w:val="both"/>
                    <w:rPr>
                      <w:rFonts w:ascii="Arial" w:hAnsi="Arial" w:cs="Arial"/>
                      <w:b/>
                      <w:sz w:val="24"/>
                      <w:szCs w:val="24"/>
                    </w:rPr>
                  </w:pPr>
                </w:p>
              </w:tc>
            </w:tr>
            <w:tr w:rsidR="00757DA2" w:rsidRPr="00757DA2" w14:paraId="6167B336" w14:textId="77777777" w:rsidTr="00B9108D">
              <w:tc>
                <w:tcPr>
                  <w:tcW w:w="4536" w:type="dxa"/>
                  <w:tcBorders>
                    <w:top w:val="single" w:sz="4" w:space="0" w:color="auto"/>
                    <w:left w:val="single" w:sz="4" w:space="0" w:color="auto"/>
                    <w:bottom w:val="single" w:sz="4" w:space="0" w:color="auto"/>
                    <w:right w:val="single" w:sz="4" w:space="0" w:color="auto"/>
                  </w:tcBorders>
                </w:tcPr>
                <w:p w14:paraId="60750C56" w14:textId="2362C67D"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Устанавливать деловой контакт, обмен информацией с руководством, заказчиком и органами экспертизы</w:t>
                  </w:r>
                </w:p>
              </w:tc>
              <w:tc>
                <w:tcPr>
                  <w:tcW w:w="4739" w:type="dxa"/>
                  <w:tcBorders>
                    <w:top w:val="single" w:sz="4" w:space="0" w:color="auto"/>
                    <w:left w:val="single" w:sz="4" w:space="0" w:color="auto"/>
                    <w:bottom w:val="single" w:sz="4" w:space="0" w:color="auto"/>
                    <w:right w:val="single" w:sz="4" w:space="0" w:color="auto"/>
                  </w:tcBorders>
                </w:tcPr>
                <w:p w14:paraId="0567279F" w14:textId="04F1437A" w:rsidR="00757DA2" w:rsidRPr="00757DA2" w:rsidRDefault="00757DA2" w:rsidP="009A155C">
                  <w:pPr>
                    <w:spacing w:after="0" w:line="240" w:lineRule="auto"/>
                    <w:jc w:val="both"/>
                    <w:rPr>
                      <w:rFonts w:ascii="Arial" w:hAnsi="Arial" w:cs="Arial"/>
                      <w:b/>
                      <w:sz w:val="24"/>
                      <w:szCs w:val="24"/>
                    </w:rPr>
                  </w:pPr>
                </w:p>
              </w:tc>
            </w:tr>
            <w:tr w:rsidR="00757DA2" w:rsidRPr="00757DA2" w14:paraId="6583C235" w14:textId="77777777" w:rsidTr="00B9108D">
              <w:tc>
                <w:tcPr>
                  <w:tcW w:w="4536" w:type="dxa"/>
                  <w:tcBorders>
                    <w:top w:val="single" w:sz="4" w:space="0" w:color="auto"/>
                  </w:tcBorders>
                </w:tcPr>
                <w:p w14:paraId="52FE4D4B" w14:textId="1F656AC0"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Продуцировать связные, правильно построенные монологические тексты на темы инженерно-геодезических изысканий в соответствии с  ситуацией общения</w:t>
                  </w:r>
                </w:p>
              </w:tc>
              <w:tc>
                <w:tcPr>
                  <w:tcW w:w="4739" w:type="dxa"/>
                  <w:tcBorders>
                    <w:top w:val="single" w:sz="4" w:space="0" w:color="auto"/>
                  </w:tcBorders>
                </w:tcPr>
                <w:p w14:paraId="00E82944" w14:textId="0C3FA606" w:rsidR="00757DA2" w:rsidRPr="00757DA2" w:rsidRDefault="00757DA2" w:rsidP="009A155C">
                  <w:pPr>
                    <w:spacing w:after="0" w:line="240" w:lineRule="auto"/>
                    <w:jc w:val="both"/>
                    <w:rPr>
                      <w:rFonts w:ascii="Arial" w:hAnsi="Arial" w:cs="Arial"/>
                      <w:b/>
                      <w:sz w:val="24"/>
                      <w:szCs w:val="24"/>
                    </w:rPr>
                  </w:pPr>
                </w:p>
              </w:tc>
            </w:tr>
            <w:tr w:rsidR="00757DA2" w:rsidRPr="00757DA2" w14:paraId="15A3F6D5" w14:textId="77777777" w:rsidTr="00B9108D">
              <w:tc>
                <w:tcPr>
                  <w:tcW w:w="4536" w:type="dxa"/>
                </w:tcPr>
                <w:p w14:paraId="13441B36" w14:textId="10BD0A37"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Анализировать  фактическое состояние местности в районе выполнения работ, готовить  (по необходимости) предложения для внесения изменений в техническое задание и программу инженерно-геодезических изысканий</w:t>
                  </w:r>
                </w:p>
              </w:tc>
              <w:tc>
                <w:tcPr>
                  <w:tcW w:w="4739" w:type="dxa"/>
                </w:tcPr>
                <w:p w14:paraId="36D49D51" w14:textId="6C7305C0" w:rsidR="00757DA2" w:rsidRPr="00757DA2" w:rsidRDefault="00757DA2" w:rsidP="009A155C">
                  <w:pPr>
                    <w:spacing w:after="0" w:line="240" w:lineRule="auto"/>
                    <w:jc w:val="both"/>
                    <w:rPr>
                      <w:rFonts w:ascii="Arial" w:hAnsi="Arial" w:cs="Arial"/>
                      <w:b/>
                      <w:sz w:val="24"/>
                      <w:szCs w:val="24"/>
                    </w:rPr>
                  </w:pPr>
                </w:p>
              </w:tc>
            </w:tr>
            <w:tr w:rsidR="00757DA2" w:rsidRPr="00757DA2" w14:paraId="74904511" w14:textId="77777777" w:rsidTr="00B9108D">
              <w:tc>
                <w:tcPr>
                  <w:tcW w:w="4536" w:type="dxa"/>
                </w:tcPr>
                <w:p w14:paraId="3ED57A33" w14:textId="3F3D97E1" w:rsidR="00757DA2" w:rsidRPr="00757DA2" w:rsidRDefault="00757DA2" w:rsidP="009A155C">
                  <w:pPr>
                    <w:spacing w:after="0" w:line="240" w:lineRule="auto"/>
                    <w:jc w:val="both"/>
                    <w:rPr>
                      <w:rFonts w:ascii="Arial" w:hAnsi="Arial" w:cs="Arial"/>
                      <w:sz w:val="24"/>
                      <w:szCs w:val="24"/>
                    </w:rPr>
                  </w:pPr>
                  <w:proofErr w:type="gramStart"/>
                  <w:r w:rsidRPr="00757DA2">
                    <w:rPr>
                      <w:rFonts w:ascii="Arial" w:hAnsi="Arial" w:cs="Arial"/>
                      <w:sz w:val="24"/>
                      <w:szCs w:val="24"/>
                    </w:rPr>
                    <w:t>Разрабатывать отчет по выполненным инженерно-изысканиям в соответствии с техническим заданиям заказчика и программой инженерно-геодезических  изысканий, а также требованиями технических регламентов и документов, включенных в перечень сводов правил и национальных стандартов, обеспечивающих соблюдение технических регламентов</w:t>
                  </w:r>
                  <w:proofErr w:type="gramEnd"/>
                </w:p>
              </w:tc>
              <w:tc>
                <w:tcPr>
                  <w:tcW w:w="4739" w:type="dxa"/>
                </w:tcPr>
                <w:p w14:paraId="1EBDDB3C" w14:textId="739425DD" w:rsidR="00757DA2" w:rsidRPr="00757DA2" w:rsidRDefault="00757DA2" w:rsidP="009A155C">
                  <w:pPr>
                    <w:spacing w:after="0" w:line="240" w:lineRule="auto"/>
                    <w:jc w:val="both"/>
                    <w:rPr>
                      <w:rFonts w:ascii="Arial" w:hAnsi="Arial" w:cs="Arial"/>
                      <w:b/>
                      <w:sz w:val="24"/>
                      <w:szCs w:val="24"/>
                    </w:rPr>
                  </w:pPr>
                </w:p>
              </w:tc>
            </w:tr>
            <w:tr w:rsidR="00757DA2" w:rsidRPr="00757DA2" w14:paraId="63D24D05" w14:textId="77777777" w:rsidTr="00313452">
              <w:tc>
                <w:tcPr>
                  <w:tcW w:w="9275" w:type="dxa"/>
                  <w:gridSpan w:val="2"/>
                </w:tcPr>
                <w:p w14:paraId="5EA46562" w14:textId="1B33F56E" w:rsidR="00757DA2" w:rsidRPr="00757DA2" w:rsidRDefault="00757DA2" w:rsidP="00757DA2">
                  <w:pPr>
                    <w:spacing w:after="0" w:line="240" w:lineRule="auto"/>
                    <w:jc w:val="both"/>
                    <w:rPr>
                      <w:rFonts w:ascii="Arial" w:hAnsi="Arial" w:cs="Arial"/>
                      <w:b/>
                      <w:sz w:val="24"/>
                      <w:szCs w:val="24"/>
                    </w:rPr>
                  </w:pPr>
                  <w:r w:rsidRPr="00757DA2">
                    <w:rPr>
                      <w:rFonts w:ascii="Arial" w:hAnsi="Arial" w:cs="Arial"/>
                      <w:b/>
                      <w:sz w:val="24"/>
                      <w:szCs w:val="24"/>
                    </w:rPr>
                    <w:t xml:space="preserve">Трудовая функция: </w:t>
                  </w:r>
                  <w:r w:rsidRPr="00140CC1">
                    <w:rPr>
                      <w:rFonts w:ascii="Arial" w:hAnsi="Arial" w:cs="Arial"/>
                      <w:b/>
                      <w:sz w:val="24"/>
                      <w:szCs w:val="24"/>
                    </w:rPr>
                    <w:t>Повышение эффективности инженерн</w:t>
                  </w:r>
                  <w:proofErr w:type="gramStart"/>
                  <w:r w:rsidRPr="00140CC1">
                    <w:rPr>
                      <w:rFonts w:ascii="Arial" w:hAnsi="Arial" w:cs="Arial"/>
                      <w:b/>
                      <w:sz w:val="24"/>
                      <w:szCs w:val="24"/>
                    </w:rPr>
                    <w:t>о-</w:t>
                  </w:r>
                  <w:proofErr w:type="gramEnd"/>
                  <w:r w:rsidRPr="00140CC1">
                    <w:rPr>
                      <w:rFonts w:ascii="Arial" w:hAnsi="Arial" w:cs="Arial"/>
                      <w:b/>
                      <w:sz w:val="24"/>
                      <w:szCs w:val="24"/>
                    </w:rPr>
                    <w:t xml:space="preserve"> геодезических изысканий</w:t>
                  </w:r>
                </w:p>
              </w:tc>
            </w:tr>
            <w:tr w:rsidR="00757DA2" w:rsidRPr="00757DA2" w14:paraId="30015A18" w14:textId="77777777" w:rsidTr="00313452">
              <w:tc>
                <w:tcPr>
                  <w:tcW w:w="4536" w:type="dxa"/>
                </w:tcPr>
                <w:p w14:paraId="15E1B2A7" w14:textId="77777777" w:rsidR="00757DA2" w:rsidRPr="00757DA2" w:rsidRDefault="00757DA2" w:rsidP="00313452">
                  <w:pPr>
                    <w:spacing w:after="0" w:line="240" w:lineRule="auto"/>
                    <w:jc w:val="both"/>
                    <w:rPr>
                      <w:rFonts w:ascii="Arial" w:hAnsi="Arial" w:cs="Arial"/>
                      <w:b/>
                      <w:sz w:val="24"/>
                      <w:szCs w:val="24"/>
                    </w:rPr>
                  </w:pPr>
                  <w:r w:rsidRPr="00757DA2">
                    <w:rPr>
                      <w:rFonts w:ascii="Arial" w:hAnsi="Arial" w:cs="Arial"/>
                      <w:b/>
                      <w:sz w:val="24"/>
                      <w:szCs w:val="24"/>
                    </w:rPr>
                    <w:t>Необходимые умения</w:t>
                  </w:r>
                </w:p>
              </w:tc>
              <w:tc>
                <w:tcPr>
                  <w:tcW w:w="4739" w:type="dxa"/>
                </w:tcPr>
                <w:p w14:paraId="0E8F717C" w14:textId="77777777" w:rsidR="00757DA2" w:rsidRPr="00757DA2" w:rsidRDefault="00757DA2" w:rsidP="00313452">
                  <w:pPr>
                    <w:spacing w:after="0" w:line="240" w:lineRule="auto"/>
                    <w:jc w:val="both"/>
                    <w:rPr>
                      <w:rFonts w:ascii="Arial" w:hAnsi="Arial" w:cs="Arial"/>
                      <w:b/>
                      <w:sz w:val="24"/>
                      <w:szCs w:val="24"/>
                    </w:rPr>
                  </w:pPr>
                  <w:r w:rsidRPr="00757DA2">
                    <w:rPr>
                      <w:rFonts w:ascii="Arial" w:hAnsi="Arial" w:cs="Arial"/>
                      <w:b/>
                      <w:sz w:val="24"/>
                      <w:szCs w:val="24"/>
                    </w:rPr>
                    <w:t>Необходимые знания</w:t>
                  </w:r>
                </w:p>
              </w:tc>
            </w:tr>
            <w:tr w:rsidR="00757DA2" w:rsidRPr="00757DA2" w14:paraId="60CB107E" w14:textId="77777777" w:rsidTr="00B9108D">
              <w:tc>
                <w:tcPr>
                  <w:tcW w:w="4536" w:type="dxa"/>
                </w:tcPr>
                <w:p w14:paraId="604822AA" w14:textId="06D0AFB3"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 xml:space="preserve">Осуществлять поиск, хранение, обработку и анализ информации из различных печатных и электронных источников и баз данных, </w:t>
                  </w:r>
                  <w:r w:rsidRPr="00757DA2">
                    <w:rPr>
                      <w:rFonts w:ascii="Arial" w:hAnsi="Arial" w:cs="Arial"/>
                      <w:sz w:val="24"/>
                      <w:szCs w:val="24"/>
                    </w:rPr>
                    <w:lastRenderedPageBreak/>
                    <w:t>представлять её в требуемом формате с использованием информационных, компьютерных и сетевых технологий, воспроизводить в устной и письменной речи</w:t>
                  </w:r>
                </w:p>
              </w:tc>
              <w:tc>
                <w:tcPr>
                  <w:tcW w:w="4739" w:type="dxa"/>
                </w:tcPr>
                <w:p w14:paraId="4A66B218" w14:textId="1832B692"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lastRenderedPageBreak/>
                    <w:t>Перспективные средства, методы и  программную продукцию по производству и обработке  материалов инженерно-геодезических  изысканий</w:t>
                  </w:r>
                </w:p>
              </w:tc>
            </w:tr>
            <w:tr w:rsidR="00757DA2" w:rsidRPr="00757DA2" w14:paraId="52405574" w14:textId="77777777" w:rsidTr="00B9108D">
              <w:tc>
                <w:tcPr>
                  <w:tcW w:w="4536" w:type="dxa"/>
                </w:tcPr>
                <w:p w14:paraId="135311C0" w14:textId="0EF121D3"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lastRenderedPageBreak/>
                    <w:t>Разрабатывать планы организационно-технических мероприятий по совершенствованию средств и методов инженерно-геодезических изысканий</w:t>
                  </w:r>
                </w:p>
              </w:tc>
              <w:tc>
                <w:tcPr>
                  <w:tcW w:w="4739" w:type="dxa"/>
                </w:tcPr>
                <w:p w14:paraId="74DCB608" w14:textId="6C92CCE3"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Нормативные документы по планированию, организации выполнения, контролю и экспертизе инженерно-геодезических изысканий</w:t>
                  </w:r>
                </w:p>
              </w:tc>
            </w:tr>
            <w:tr w:rsidR="00757DA2" w:rsidRPr="00757DA2" w14:paraId="72074F16" w14:textId="77777777" w:rsidTr="00B9108D">
              <w:tc>
                <w:tcPr>
                  <w:tcW w:w="4536" w:type="dxa"/>
                </w:tcPr>
                <w:p w14:paraId="21816261" w14:textId="53AB4D2E"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 xml:space="preserve">Лично осваивать  и внедрять в производство передовые топографо-геодезические приборы, инструменты и программные продукты получения, обработки и представления </w:t>
                  </w:r>
                  <w:proofErr w:type="spellStart"/>
                  <w:r w:rsidRPr="00757DA2">
                    <w:rPr>
                      <w:rFonts w:ascii="Arial" w:hAnsi="Arial" w:cs="Arial"/>
                      <w:sz w:val="24"/>
                      <w:szCs w:val="24"/>
                    </w:rPr>
                    <w:t>геопространственной</w:t>
                  </w:r>
                  <w:proofErr w:type="spellEnd"/>
                  <w:r w:rsidRPr="00757DA2">
                    <w:rPr>
                      <w:rFonts w:ascii="Arial" w:hAnsi="Arial" w:cs="Arial"/>
                      <w:sz w:val="24"/>
                      <w:szCs w:val="24"/>
                    </w:rPr>
                    <w:t xml:space="preserve"> информации</w:t>
                  </w:r>
                </w:p>
              </w:tc>
              <w:tc>
                <w:tcPr>
                  <w:tcW w:w="4739" w:type="dxa"/>
                </w:tcPr>
                <w:p w14:paraId="7BA7DE47" w14:textId="56CB161A"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Основы авторского права; правила по охране труда</w:t>
                  </w:r>
                </w:p>
              </w:tc>
            </w:tr>
            <w:tr w:rsidR="00757DA2" w:rsidRPr="00757DA2" w14:paraId="60ADADEC" w14:textId="77777777" w:rsidTr="00B9108D">
              <w:tc>
                <w:tcPr>
                  <w:tcW w:w="4536" w:type="dxa"/>
                </w:tcPr>
                <w:p w14:paraId="02B94012" w14:textId="6DBCBA05"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Разрабатывать методические пособия по освоению  новых технологий в инженерно-геодезическом производстве</w:t>
                  </w:r>
                </w:p>
              </w:tc>
              <w:tc>
                <w:tcPr>
                  <w:tcW w:w="4739" w:type="dxa"/>
                </w:tcPr>
                <w:p w14:paraId="17DBA74B" w14:textId="481BC42D"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Секретное делопроизводство, порядок работы с секретными документами</w:t>
                  </w:r>
                </w:p>
              </w:tc>
            </w:tr>
            <w:tr w:rsidR="00757DA2" w:rsidRPr="00757DA2" w14:paraId="7CBAD1AE" w14:textId="77777777" w:rsidTr="00B9108D">
              <w:tc>
                <w:tcPr>
                  <w:tcW w:w="4536" w:type="dxa"/>
                </w:tcPr>
                <w:p w14:paraId="7A3D827A" w14:textId="7C3949A0"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Проверять материалы инженерно-геодезических изысканий на предмет их соответствия требованиям технических регламентов и нормативных документов в сфере инженерно-геодезических изысканий</w:t>
                  </w:r>
                </w:p>
              </w:tc>
              <w:tc>
                <w:tcPr>
                  <w:tcW w:w="4739" w:type="dxa"/>
                </w:tcPr>
                <w:p w14:paraId="24C38B11" w14:textId="77777777" w:rsidR="00757DA2" w:rsidRPr="00757DA2" w:rsidRDefault="00757DA2" w:rsidP="009A155C">
                  <w:pPr>
                    <w:spacing w:after="0" w:line="240" w:lineRule="auto"/>
                    <w:jc w:val="both"/>
                    <w:rPr>
                      <w:rFonts w:ascii="Arial" w:hAnsi="Arial" w:cs="Arial"/>
                      <w:sz w:val="24"/>
                      <w:szCs w:val="24"/>
                    </w:rPr>
                  </w:pPr>
                </w:p>
              </w:tc>
            </w:tr>
            <w:tr w:rsidR="00757DA2" w:rsidRPr="00757DA2" w14:paraId="2E3E19CC" w14:textId="77777777" w:rsidTr="00B9108D">
              <w:tc>
                <w:tcPr>
                  <w:tcW w:w="4536" w:type="dxa"/>
                </w:tcPr>
                <w:p w14:paraId="16A97F77" w14:textId="3CCA6A0C"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Готовить и представлять в издательства публикации, а также презентационный материал на семинарах и конференциях по актуальным вопросам инженерно-геодезических изысканий</w:t>
                  </w:r>
                </w:p>
              </w:tc>
              <w:tc>
                <w:tcPr>
                  <w:tcW w:w="4739" w:type="dxa"/>
                </w:tcPr>
                <w:p w14:paraId="7F8BB8D1" w14:textId="77777777" w:rsidR="00757DA2" w:rsidRPr="00757DA2" w:rsidRDefault="00757DA2" w:rsidP="009A155C">
                  <w:pPr>
                    <w:spacing w:after="0" w:line="240" w:lineRule="auto"/>
                    <w:jc w:val="both"/>
                    <w:rPr>
                      <w:rFonts w:ascii="Arial" w:hAnsi="Arial" w:cs="Arial"/>
                      <w:sz w:val="24"/>
                      <w:szCs w:val="24"/>
                    </w:rPr>
                  </w:pPr>
                </w:p>
              </w:tc>
            </w:tr>
            <w:tr w:rsidR="00757DA2" w:rsidRPr="00757DA2" w14:paraId="36D30F52" w14:textId="77777777" w:rsidTr="00B9108D">
              <w:tc>
                <w:tcPr>
                  <w:tcW w:w="4536" w:type="dxa"/>
                </w:tcPr>
                <w:p w14:paraId="32CAF3EF" w14:textId="3C532FFE" w:rsidR="00757DA2" w:rsidRPr="00757DA2" w:rsidRDefault="00757DA2" w:rsidP="009A155C">
                  <w:pPr>
                    <w:spacing w:after="0" w:line="240" w:lineRule="auto"/>
                    <w:jc w:val="both"/>
                    <w:rPr>
                      <w:rFonts w:ascii="Arial" w:hAnsi="Arial" w:cs="Arial"/>
                      <w:sz w:val="24"/>
                      <w:szCs w:val="24"/>
                    </w:rPr>
                  </w:pPr>
                  <w:r w:rsidRPr="00757DA2">
                    <w:rPr>
                      <w:rFonts w:ascii="Arial" w:hAnsi="Arial" w:cs="Arial"/>
                      <w:sz w:val="24"/>
                      <w:szCs w:val="24"/>
                    </w:rPr>
                    <w:t>Работать с секретными документами, соблюдать правила служебной переписки и общения</w:t>
                  </w:r>
                </w:p>
              </w:tc>
              <w:tc>
                <w:tcPr>
                  <w:tcW w:w="4739" w:type="dxa"/>
                </w:tcPr>
                <w:p w14:paraId="2EFCE467" w14:textId="77777777" w:rsidR="00757DA2" w:rsidRPr="00757DA2" w:rsidRDefault="00757DA2" w:rsidP="009A155C">
                  <w:pPr>
                    <w:spacing w:after="0" w:line="240" w:lineRule="auto"/>
                    <w:jc w:val="both"/>
                    <w:rPr>
                      <w:rFonts w:ascii="Arial" w:hAnsi="Arial" w:cs="Arial"/>
                      <w:sz w:val="24"/>
                      <w:szCs w:val="24"/>
                    </w:rPr>
                  </w:pPr>
                </w:p>
              </w:tc>
            </w:tr>
          </w:tbl>
          <w:p w14:paraId="426BEF65"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1CBCF75" w14:textId="77777777" w:rsidR="008F673C" w:rsidRPr="00C07131" w:rsidRDefault="008F673C" w:rsidP="00AC79D8">
            <w:pPr>
              <w:spacing w:after="0" w:line="360" w:lineRule="auto"/>
              <w:jc w:val="both"/>
              <w:rPr>
                <w:rFonts w:ascii="Arial" w:hAnsi="Arial" w:cs="Arial"/>
                <w:sz w:val="24"/>
                <w:szCs w:val="24"/>
              </w:rPr>
            </w:pPr>
          </w:p>
        </w:tc>
      </w:tr>
      <w:tr w:rsidR="008F673C" w:rsidRPr="00C07131" w14:paraId="417CB301" w14:textId="77777777" w:rsidTr="00757DA2">
        <w:tc>
          <w:tcPr>
            <w:tcW w:w="222" w:type="dxa"/>
          </w:tcPr>
          <w:p w14:paraId="07437CC5" w14:textId="77777777" w:rsidR="008F673C" w:rsidRPr="00C07131" w:rsidRDefault="008F673C" w:rsidP="00AC79D8">
            <w:pPr>
              <w:spacing w:after="0" w:line="360" w:lineRule="auto"/>
              <w:jc w:val="both"/>
              <w:rPr>
                <w:rFonts w:ascii="Arial" w:hAnsi="Arial" w:cs="Arial"/>
                <w:sz w:val="24"/>
                <w:szCs w:val="24"/>
              </w:rPr>
            </w:pPr>
          </w:p>
        </w:tc>
        <w:tc>
          <w:tcPr>
            <w:tcW w:w="9556" w:type="dxa"/>
          </w:tcPr>
          <w:p w14:paraId="4316390E" w14:textId="77777777" w:rsidR="008F673C" w:rsidRPr="00C07131" w:rsidRDefault="008F673C" w:rsidP="00AC79D8">
            <w:pPr>
              <w:spacing w:after="0" w:line="360" w:lineRule="auto"/>
              <w:jc w:val="both"/>
              <w:rPr>
                <w:rFonts w:ascii="Arial" w:hAnsi="Arial" w:cs="Arial"/>
                <w:sz w:val="24"/>
                <w:szCs w:val="24"/>
              </w:rPr>
            </w:pPr>
          </w:p>
        </w:tc>
        <w:tc>
          <w:tcPr>
            <w:tcW w:w="236" w:type="dxa"/>
          </w:tcPr>
          <w:p w14:paraId="46979D5C" w14:textId="77777777" w:rsidR="008F673C" w:rsidRPr="00C07131" w:rsidRDefault="008F673C" w:rsidP="00AC79D8">
            <w:pPr>
              <w:spacing w:after="0" w:line="360" w:lineRule="auto"/>
              <w:jc w:val="both"/>
              <w:rPr>
                <w:rFonts w:ascii="Arial" w:hAnsi="Arial" w:cs="Arial"/>
                <w:sz w:val="24"/>
                <w:szCs w:val="24"/>
              </w:rPr>
            </w:pPr>
          </w:p>
        </w:tc>
      </w:tr>
    </w:tbl>
    <w:p w14:paraId="5B488C0D" w14:textId="77777777" w:rsidR="008F673C" w:rsidRPr="00C07131" w:rsidRDefault="008F673C" w:rsidP="00AC79D8">
      <w:pPr>
        <w:spacing w:after="0" w:line="360" w:lineRule="auto"/>
        <w:ind w:firstLine="510"/>
        <w:jc w:val="both"/>
        <w:rPr>
          <w:rFonts w:ascii="Arial" w:hAnsi="Arial" w:cs="Arial"/>
          <w:sz w:val="24"/>
          <w:szCs w:val="24"/>
        </w:rPr>
      </w:pPr>
    </w:p>
    <w:p w14:paraId="71A05F6D" w14:textId="26325595" w:rsidR="00F05FF5" w:rsidRPr="00C07131" w:rsidRDefault="00D45E30" w:rsidP="00F05FF5">
      <w:pPr>
        <w:pStyle w:val="2"/>
        <w:spacing w:before="0" w:line="360" w:lineRule="auto"/>
        <w:ind w:firstLine="510"/>
        <w:jc w:val="both"/>
        <w:rPr>
          <w:rFonts w:ascii="Arial" w:hAnsi="Arial" w:cs="Arial"/>
          <w:b w:val="0"/>
          <w:color w:val="auto"/>
          <w:sz w:val="24"/>
          <w:szCs w:val="24"/>
        </w:rPr>
      </w:pPr>
      <w:r w:rsidRPr="00C07131">
        <w:rPr>
          <w:rFonts w:ascii="Arial" w:hAnsi="Arial" w:cs="Arial"/>
          <w:b w:val="0"/>
          <w:color w:val="auto"/>
          <w:sz w:val="24"/>
          <w:szCs w:val="24"/>
        </w:rPr>
        <w:lastRenderedPageBreak/>
        <w:t>4.4 Требуемый уровень сам</w:t>
      </w:r>
      <w:r w:rsidR="009A155C" w:rsidRPr="00C07131">
        <w:rPr>
          <w:rFonts w:ascii="Arial" w:hAnsi="Arial" w:cs="Arial"/>
          <w:b w:val="0"/>
          <w:color w:val="auto"/>
          <w:sz w:val="24"/>
          <w:szCs w:val="24"/>
        </w:rPr>
        <w:t xml:space="preserve">остоятельности главного </w:t>
      </w:r>
      <w:r w:rsidR="001E70D6" w:rsidRPr="00C07131">
        <w:rPr>
          <w:rFonts w:ascii="Arial" w:hAnsi="Arial" w:cs="Arial"/>
          <w:b w:val="0"/>
          <w:color w:val="auto"/>
          <w:sz w:val="24"/>
          <w:szCs w:val="24"/>
        </w:rPr>
        <w:t xml:space="preserve">инженера </w:t>
      </w:r>
      <w:r w:rsidRPr="00C07131">
        <w:rPr>
          <w:rFonts w:ascii="Arial" w:hAnsi="Arial" w:cs="Arial"/>
          <w:b w:val="0"/>
          <w:color w:val="auto"/>
          <w:sz w:val="24"/>
          <w:szCs w:val="24"/>
        </w:rPr>
        <w:t xml:space="preserve">проекта (специалиста по организации </w:t>
      </w:r>
      <w:r w:rsidR="00140CC1" w:rsidRPr="00140CC1">
        <w:rPr>
          <w:rFonts w:ascii="Arial" w:hAnsi="Arial" w:cs="Arial"/>
          <w:b w:val="0"/>
          <w:color w:val="auto"/>
          <w:sz w:val="24"/>
          <w:szCs w:val="24"/>
        </w:rPr>
        <w:t xml:space="preserve">инженерно-геодезических </w:t>
      </w:r>
      <w:r w:rsidR="00FD18A3">
        <w:rPr>
          <w:rFonts w:ascii="Arial" w:hAnsi="Arial" w:cs="Arial"/>
          <w:b w:val="0"/>
          <w:color w:val="auto"/>
          <w:sz w:val="24"/>
          <w:szCs w:val="24"/>
        </w:rPr>
        <w:t>изысканий</w:t>
      </w:r>
      <w:r w:rsidRPr="00C07131">
        <w:rPr>
          <w:rFonts w:ascii="Arial" w:hAnsi="Arial" w:cs="Arial"/>
          <w:b w:val="0"/>
          <w:color w:val="auto"/>
          <w:sz w:val="24"/>
          <w:szCs w:val="24"/>
        </w:rPr>
        <w:t>) для выполнения трудовой функции</w:t>
      </w:r>
      <w:r w:rsidR="00F31DC3" w:rsidRPr="00C07131">
        <w:rPr>
          <w:rFonts w:ascii="Arial" w:hAnsi="Arial" w:cs="Arial"/>
          <w:b w:val="0"/>
          <w:color w:val="auto"/>
          <w:sz w:val="24"/>
          <w:szCs w:val="24"/>
        </w:rPr>
        <w:t xml:space="preserve"> установлен  </w:t>
      </w:r>
      <w:r w:rsidR="00F05FF5" w:rsidRPr="00C07131">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w:t>
      </w:r>
      <w:r w:rsidR="001E70D6" w:rsidRPr="00C07131">
        <w:rPr>
          <w:rFonts w:ascii="Arial" w:hAnsi="Arial" w:cs="Arial"/>
          <w:b w:val="0"/>
          <w:color w:val="auto"/>
          <w:sz w:val="24"/>
          <w:szCs w:val="24"/>
        </w:rPr>
        <w:t xml:space="preserve">инженера </w:t>
      </w:r>
      <w:r w:rsidR="00F05FF5" w:rsidRPr="00C07131">
        <w:rPr>
          <w:rFonts w:ascii="Arial" w:hAnsi="Arial" w:cs="Arial"/>
          <w:b w:val="0"/>
          <w:color w:val="auto"/>
          <w:sz w:val="24"/>
          <w:szCs w:val="24"/>
        </w:rPr>
        <w:t xml:space="preserve">проекта </w:t>
      </w:r>
      <w:r w:rsidR="00C07131" w:rsidRPr="00C07131">
        <w:rPr>
          <w:rFonts w:ascii="Arial" w:hAnsi="Arial" w:cs="Arial"/>
          <w:b w:val="0"/>
          <w:color w:val="auto"/>
          <w:sz w:val="24"/>
          <w:szCs w:val="24"/>
        </w:rPr>
        <w:t xml:space="preserve">(специалиста по организации </w:t>
      </w:r>
      <w:r w:rsidR="00140CC1" w:rsidRPr="00140CC1">
        <w:rPr>
          <w:rFonts w:ascii="Arial" w:hAnsi="Arial" w:cs="Arial"/>
          <w:b w:val="0"/>
          <w:color w:val="auto"/>
          <w:sz w:val="24"/>
          <w:szCs w:val="24"/>
        </w:rPr>
        <w:t xml:space="preserve">инженерно-геодезических </w:t>
      </w:r>
      <w:r w:rsidR="00FD18A3">
        <w:rPr>
          <w:rFonts w:ascii="Arial" w:hAnsi="Arial" w:cs="Arial"/>
          <w:b w:val="0"/>
          <w:color w:val="auto"/>
          <w:sz w:val="24"/>
          <w:szCs w:val="24"/>
        </w:rPr>
        <w:t>изысканий</w:t>
      </w:r>
      <w:r w:rsidR="00C07131" w:rsidRPr="00C07131">
        <w:rPr>
          <w:rFonts w:ascii="Arial" w:hAnsi="Arial" w:cs="Arial"/>
          <w:b w:val="0"/>
          <w:color w:val="auto"/>
          <w:sz w:val="24"/>
          <w:szCs w:val="24"/>
        </w:rPr>
        <w:t xml:space="preserve">) </w:t>
      </w:r>
      <w:r w:rsidR="00F05FF5" w:rsidRPr="00C07131">
        <w:rPr>
          <w:rFonts w:ascii="Arial" w:hAnsi="Arial" w:cs="Arial"/>
          <w:b w:val="0"/>
          <w:color w:val="auto"/>
          <w:sz w:val="24"/>
          <w:szCs w:val="24"/>
        </w:rPr>
        <w:t xml:space="preserve">с проектной организацией. </w:t>
      </w:r>
    </w:p>
    <w:p w14:paraId="64DC1575" w14:textId="3E636EFE" w:rsidR="00140CC1" w:rsidRPr="00140CC1" w:rsidRDefault="00F05FF5" w:rsidP="00140CC1">
      <w:pPr>
        <w:pStyle w:val="2"/>
        <w:spacing w:before="0" w:line="360" w:lineRule="auto"/>
        <w:ind w:firstLine="510"/>
        <w:jc w:val="both"/>
        <w:rPr>
          <w:rFonts w:ascii="Arial" w:hAnsi="Arial" w:cs="Arial"/>
          <w:b w:val="0"/>
          <w:color w:val="auto"/>
          <w:sz w:val="24"/>
          <w:szCs w:val="24"/>
        </w:rPr>
      </w:pPr>
      <w:r w:rsidRPr="00C07131">
        <w:rPr>
          <w:rFonts w:ascii="Arial" w:hAnsi="Arial" w:cs="Arial"/>
          <w:b w:val="0"/>
          <w:color w:val="auto"/>
          <w:sz w:val="24"/>
          <w:szCs w:val="24"/>
        </w:rPr>
        <w:t xml:space="preserve">Главный </w:t>
      </w:r>
      <w:r w:rsidR="001E70D6" w:rsidRPr="00C07131">
        <w:rPr>
          <w:rFonts w:ascii="Arial" w:hAnsi="Arial" w:cs="Arial"/>
          <w:b w:val="0"/>
          <w:color w:val="auto"/>
          <w:sz w:val="24"/>
          <w:szCs w:val="24"/>
        </w:rPr>
        <w:t>инженер</w:t>
      </w:r>
      <w:r w:rsidRPr="00C07131">
        <w:rPr>
          <w:rFonts w:ascii="Arial" w:hAnsi="Arial" w:cs="Arial"/>
          <w:b w:val="0"/>
          <w:color w:val="auto"/>
          <w:sz w:val="24"/>
          <w:szCs w:val="24"/>
        </w:rPr>
        <w:t xml:space="preserve"> проекта</w:t>
      </w:r>
      <w:r w:rsidR="00C07131" w:rsidRPr="00C07131">
        <w:rPr>
          <w:rFonts w:ascii="Arial" w:hAnsi="Arial" w:cs="Arial"/>
          <w:b w:val="0"/>
          <w:color w:val="auto"/>
          <w:sz w:val="24"/>
          <w:szCs w:val="24"/>
        </w:rPr>
        <w:t xml:space="preserve"> (специалиста по организации </w:t>
      </w:r>
      <w:r w:rsidR="00140CC1" w:rsidRPr="00140CC1">
        <w:rPr>
          <w:rFonts w:ascii="Arial" w:hAnsi="Arial" w:cs="Arial"/>
          <w:b w:val="0"/>
          <w:color w:val="auto"/>
          <w:sz w:val="24"/>
          <w:szCs w:val="24"/>
        </w:rPr>
        <w:t xml:space="preserve">инженерно-геодезических </w:t>
      </w:r>
      <w:r w:rsidR="00FD18A3">
        <w:rPr>
          <w:rFonts w:ascii="Arial" w:hAnsi="Arial" w:cs="Arial"/>
          <w:b w:val="0"/>
          <w:color w:val="auto"/>
          <w:sz w:val="24"/>
          <w:szCs w:val="24"/>
        </w:rPr>
        <w:t>изысканий</w:t>
      </w:r>
      <w:r w:rsidR="00C07131" w:rsidRPr="00C07131">
        <w:rPr>
          <w:rFonts w:ascii="Arial" w:hAnsi="Arial" w:cs="Arial"/>
          <w:b w:val="0"/>
          <w:color w:val="auto"/>
          <w:sz w:val="24"/>
          <w:szCs w:val="24"/>
        </w:rPr>
        <w:t xml:space="preserve">) </w:t>
      </w:r>
      <w:r w:rsidRPr="00C07131">
        <w:rPr>
          <w:rFonts w:ascii="Arial" w:hAnsi="Arial" w:cs="Arial"/>
          <w:b w:val="0"/>
          <w:color w:val="auto"/>
          <w:sz w:val="24"/>
          <w:szCs w:val="24"/>
        </w:rPr>
        <w:t>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C07131" w:rsidRDefault="00EB156B" w:rsidP="00140CC1">
      <w:pPr>
        <w:spacing w:before="240" w:after="120" w:line="360" w:lineRule="auto"/>
        <w:ind w:firstLine="510"/>
        <w:jc w:val="both"/>
        <w:rPr>
          <w:rFonts w:ascii="Arial" w:hAnsi="Arial" w:cs="Arial"/>
          <w:b/>
          <w:bCs/>
          <w:sz w:val="28"/>
          <w:szCs w:val="28"/>
        </w:rPr>
      </w:pPr>
      <w:r w:rsidRPr="00C07131">
        <w:rPr>
          <w:rFonts w:ascii="Arial" w:hAnsi="Arial" w:cs="Arial"/>
          <w:b/>
          <w:bCs/>
          <w:sz w:val="28"/>
          <w:szCs w:val="28"/>
        </w:rPr>
        <w:t>5</w:t>
      </w:r>
      <w:r w:rsidR="009D31D0" w:rsidRPr="00C07131">
        <w:rPr>
          <w:rFonts w:ascii="Arial" w:hAnsi="Arial" w:cs="Arial"/>
          <w:b/>
          <w:bCs/>
          <w:sz w:val="28"/>
          <w:szCs w:val="28"/>
        </w:rPr>
        <w:t xml:space="preserve"> </w:t>
      </w:r>
      <w:r w:rsidR="001B2F54" w:rsidRPr="00C07131">
        <w:rPr>
          <w:rFonts w:ascii="Arial" w:hAnsi="Arial" w:cs="Arial"/>
          <w:b/>
          <w:bCs/>
          <w:sz w:val="28"/>
          <w:szCs w:val="28"/>
        </w:rPr>
        <w:t>Требования к образованию и обучению</w:t>
      </w:r>
    </w:p>
    <w:p w14:paraId="4FB079CB" w14:textId="031A789F" w:rsidR="00140CC1" w:rsidRDefault="00140CC1" w:rsidP="00140CC1">
      <w:pPr>
        <w:spacing w:after="0" w:line="360" w:lineRule="auto"/>
        <w:ind w:firstLine="510"/>
        <w:jc w:val="both"/>
        <w:rPr>
          <w:rFonts w:ascii="Arial" w:hAnsi="Arial" w:cs="Arial"/>
          <w:sz w:val="24"/>
          <w:szCs w:val="24"/>
        </w:rPr>
      </w:pPr>
      <w:r w:rsidRPr="00C07131">
        <w:rPr>
          <w:rFonts w:ascii="Arial" w:hAnsi="Arial" w:cs="Arial"/>
          <w:sz w:val="24"/>
          <w:szCs w:val="24"/>
        </w:rPr>
        <w:t xml:space="preserve">5.1 Уровень образования главного инженера проекта (специалист по организации </w:t>
      </w:r>
      <w:r w:rsidRPr="00140CC1">
        <w:rPr>
          <w:rFonts w:ascii="Arial" w:hAnsi="Arial" w:cs="Arial"/>
          <w:sz w:val="24"/>
          <w:szCs w:val="24"/>
        </w:rPr>
        <w:t>инженерно-геодезических</w:t>
      </w:r>
      <w:r w:rsidRPr="00140CC1">
        <w:rPr>
          <w:rFonts w:ascii="Arial" w:hAnsi="Arial" w:cs="Arial"/>
          <w:b/>
          <w:sz w:val="24"/>
          <w:szCs w:val="24"/>
        </w:rPr>
        <w:t xml:space="preserve"> </w:t>
      </w:r>
      <w:r>
        <w:rPr>
          <w:rFonts w:ascii="Arial" w:hAnsi="Arial" w:cs="Arial"/>
          <w:sz w:val="24"/>
          <w:szCs w:val="24"/>
        </w:rPr>
        <w:t>изысканий</w:t>
      </w:r>
      <w:r w:rsidRPr="00C07131">
        <w:rPr>
          <w:rFonts w:ascii="Arial" w:hAnsi="Arial" w:cs="Arial"/>
          <w:sz w:val="24"/>
          <w:szCs w:val="24"/>
        </w:rPr>
        <w:t>) определен статьей 55.5-1 Градостроительного кодекса Российской Федерации [1].</w:t>
      </w:r>
    </w:p>
    <w:p w14:paraId="403D3EEE" w14:textId="330F6E86" w:rsidR="00140CC1" w:rsidRPr="00D349C6" w:rsidRDefault="00140CC1" w:rsidP="00140CC1">
      <w:pPr>
        <w:pStyle w:val="a5"/>
        <w:spacing w:before="0" w:after="0" w:line="360" w:lineRule="auto"/>
        <w:ind w:firstLine="567"/>
        <w:jc w:val="both"/>
      </w:pPr>
      <w:proofErr w:type="gramStart"/>
      <w:r>
        <w:rPr>
          <w:rFonts w:ascii="Arial" w:hAnsi="Arial" w:cs="Arial"/>
        </w:rPr>
        <w:t xml:space="preserve">5.1.1 Профильным высшим профессиональным образованием для главного инженера  проекта (специалист по организации </w:t>
      </w:r>
      <w:r w:rsidRPr="00140CC1">
        <w:rPr>
          <w:rFonts w:ascii="Arial" w:hAnsi="Arial" w:cs="Arial"/>
        </w:rPr>
        <w:t>инженерно-геодезических</w:t>
      </w:r>
      <w:r w:rsidRPr="00140CC1">
        <w:rPr>
          <w:rFonts w:ascii="Arial" w:hAnsi="Arial" w:cs="Arial"/>
          <w:b/>
        </w:rPr>
        <w:t xml:space="preserve"> </w:t>
      </w:r>
      <w:r>
        <w:rPr>
          <w:rFonts w:ascii="Arial" w:hAnsi="Arial" w:cs="Arial"/>
        </w:rPr>
        <w:t xml:space="preserve">изысканий) считается образование по специальности или направлению подготовки в области </w:t>
      </w:r>
      <w:r w:rsidRPr="00140CC1">
        <w:rPr>
          <w:rFonts w:ascii="Arial" w:hAnsi="Arial" w:cs="Arial"/>
        </w:rPr>
        <w:t>инженерно-геодезических</w:t>
      </w:r>
      <w:r w:rsidRPr="00140CC1">
        <w:rPr>
          <w:rFonts w:ascii="Arial" w:hAnsi="Arial" w:cs="Arial"/>
          <w:b/>
        </w:rPr>
        <w:t xml:space="preserve"> </w:t>
      </w:r>
      <w:r>
        <w:rPr>
          <w:rFonts w:ascii="Arial" w:hAnsi="Arial" w:cs="Arial"/>
        </w:rPr>
        <w:t>изысканий,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[3],</w:t>
      </w:r>
      <w:r>
        <w:t xml:space="preserve"> </w:t>
      </w:r>
      <w:r>
        <w:rPr>
          <w:rFonts w:ascii="Arial" w:hAnsi="Arial" w:cs="Arial"/>
        </w:rPr>
        <w:t>а также по идентичным</w:t>
      </w:r>
      <w:proofErr w:type="gramEnd"/>
      <w:r>
        <w:rPr>
          <w:rFonts w:ascii="Arial" w:hAnsi="Arial" w:cs="Arial"/>
        </w:rPr>
        <w:t xml:space="preserve"> направлениями подготовки высшего профессионального образования в области инженерных изысканий в военных и в зарубежных высших учебных заведениях.</w:t>
      </w:r>
    </w:p>
    <w:p w14:paraId="08A416AB" w14:textId="398430FC" w:rsidR="00140CC1" w:rsidRPr="004233F7" w:rsidRDefault="00140CC1" w:rsidP="00140CC1">
      <w:pPr>
        <w:spacing w:after="0" w:line="360" w:lineRule="auto"/>
        <w:ind w:firstLine="510"/>
        <w:jc w:val="both"/>
        <w:rPr>
          <w:rFonts w:ascii="Arial" w:hAnsi="Arial" w:cs="Arial"/>
          <w:sz w:val="24"/>
          <w:szCs w:val="24"/>
        </w:rPr>
      </w:pPr>
      <w:r w:rsidRPr="004233F7">
        <w:rPr>
          <w:rFonts w:ascii="Arial" w:hAnsi="Arial" w:cs="Arial"/>
          <w:sz w:val="24"/>
          <w:szCs w:val="24"/>
        </w:rPr>
        <w:t>5.1.2</w:t>
      </w:r>
      <w:proofErr w:type="gramStart"/>
      <w:r w:rsidRPr="004233F7">
        <w:rPr>
          <w:rFonts w:ascii="Arial" w:hAnsi="Arial" w:cs="Arial"/>
          <w:sz w:val="24"/>
          <w:szCs w:val="24"/>
        </w:rPr>
        <w:t xml:space="preserve"> П</w:t>
      </w:r>
      <w:proofErr w:type="gramEnd"/>
      <w:r w:rsidRPr="004233F7">
        <w:rPr>
          <w:rFonts w:ascii="Arial" w:hAnsi="Arial" w:cs="Arial"/>
          <w:sz w:val="24"/>
          <w:szCs w:val="24"/>
        </w:rPr>
        <w:t xml:space="preserve">ри наличии у главного инженера проекта (специалист по организации </w:t>
      </w:r>
      <w:r w:rsidRPr="00140CC1">
        <w:rPr>
          <w:rFonts w:ascii="Arial" w:hAnsi="Arial" w:cs="Arial"/>
          <w:sz w:val="24"/>
          <w:szCs w:val="24"/>
        </w:rPr>
        <w:t>инженерно-геодезических</w:t>
      </w:r>
      <w:r w:rsidRPr="00140CC1">
        <w:rPr>
          <w:rFonts w:ascii="Arial" w:hAnsi="Arial" w:cs="Arial"/>
          <w:b/>
          <w:sz w:val="24"/>
          <w:szCs w:val="24"/>
        </w:rPr>
        <w:t xml:space="preserve"> </w:t>
      </w:r>
      <w:r w:rsidRPr="004233F7">
        <w:rPr>
          <w:rFonts w:ascii="Arial" w:hAnsi="Arial" w:cs="Arial"/>
          <w:sz w:val="24"/>
          <w:szCs w:val="24"/>
        </w:rPr>
        <w:t xml:space="preserve">изысканий)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[3], но не относящейся к области </w:t>
      </w:r>
      <w:r w:rsidRPr="00140CC1">
        <w:rPr>
          <w:rFonts w:ascii="Arial" w:hAnsi="Arial" w:cs="Arial"/>
          <w:sz w:val="24"/>
          <w:szCs w:val="24"/>
        </w:rPr>
        <w:t>инженерно-геодезических</w:t>
      </w:r>
      <w:r w:rsidRPr="00140CC1">
        <w:rPr>
          <w:rFonts w:ascii="Arial" w:hAnsi="Arial" w:cs="Arial"/>
          <w:b/>
          <w:sz w:val="24"/>
          <w:szCs w:val="24"/>
        </w:rPr>
        <w:t xml:space="preserve"> </w:t>
      </w:r>
      <w:r w:rsidRPr="004233F7">
        <w:rPr>
          <w:rFonts w:ascii="Arial" w:hAnsi="Arial" w:cs="Arial"/>
          <w:sz w:val="24"/>
          <w:szCs w:val="24"/>
        </w:rPr>
        <w:t xml:space="preserve">изысканий, рекомендуется дополнительное </w:t>
      </w:r>
      <w:r w:rsidRPr="004233F7">
        <w:rPr>
          <w:rFonts w:ascii="Arial" w:hAnsi="Arial" w:cs="Arial"/>
          <w:sz w:val="24"/>
          <w:szCs w:val="24"/>
        </w:rPr>
        <w:lastRenderedPageBreak/>
        <w:t xml:space="preserve">профессиональное образование - программы профессиональной переподготовки в области </w:t>
      </w:r>
      <w:r w:rsidRPr="00140CC1">
        <w:rPr>
          <w:rFonts w:ascii="Arial" w:hAnsi="Arial" w:cs="Arial"/>
          <w:sz w:val="24"/>
          <w:szCs w:val="24"/>
        </w:rPr>
        <w:t>инженерно-геодезических</w:t>
      </w:r>
      <w:r w:rsidRPr="00140CC1">
        <w:rPr>
          <w:rFonts w:ascii="Arial" w:hAnsi="Arial" w:cs="Arial"/>
          <w:b/>
          <w:sz w:val="24"/>
          <w:szCs w:val="24"/>
        </w:rPr>
        <w:t xml:space="preserve"> </w:t>
      </w:r>
      <w:r w:rsidRPr="004233F7">
        <w:rPr>
          <w:rFonts w:ascii="Arial" w:hAnsi="Arial" w:cs="Arial"/>
          <w:sz w:val="24"/>
          <w:szCs w:val="24"/>
        </w:rPr>
        <w:t xml:space="preserve">изысканий или </w:t>
      </w:r>
      <w:r w:rsidRPr="004233F7">
        <w:rPr>
          <w:rFonts w:ascii="Arial" w:hAnsi="Arial" w:cs="Arial"/>
          <w:color w:val="000000"/>
          <w:sz w:val="24"/>
          <w:szCs w:val="24"/>
        </w:rPr>
        <w:t xml:space="preserve">свидетельство о профессиональной квалификации в области </w:t>
      </w:r>
      <w:r w:rsidRPr="00140CC1">
        <w:rPr>
          <w:rFonts w:ascii="Arial" w:hAnsi="Arial" w:cs="Arial"/>
          <w:sz w:val="24"/>
          <w:szCs w:val="24"/>
        </w:rPr>
        <w:t>инженерно-геодезических</w:t>
      </w:r>
      <w:r w:rsidRPr="00140CC1">
        <w:rPr>
          <w:rFonts w:ascii="Arial" w:hAnsi="Arial" w:cs="Arial"/>
          <w:b/>
          <w:sz w:val="24"/>
          <w:szCs w:val="24"/>
        </w:rPr>
        <w:t xml:space="preserve"> </w:t>
      </w:r>
      <w:r w:rsidRPr="004233F7">
        <w:rPr>
          <w:rFonts w:ascii="Arial" w:hAnsi="Arial" w:cs="Arial"/>
          <w:sz w:val="24"/>
          <w:szCs w:val="24"/>
        </w:rPr>
        <w:t xml:space="preserve">изысканий, </w:t>
      </w:r>
      <w:r w:rsidRPr="004233F7">
        <w:rPr>
          <w:rFonts w:ascii="Arial" w:hAnsi="Arial" w:cs="Arial"/>
          <w:color w:val="000000"/>
          <w:sz w:val="24"/>
          <w:szCs w:val="24"/>
        </w:rPr>
        <w:t>выданное по итогам проведения независимой оценки квалификации</w:t>
      </w:r>
      <w:r w:rsidRPr="004233F7">
        <w:rPr>
          <w:rStyle w:val="af5"/>
          <w:rFonts w:ascii="Arial" w:hAnsi="Arial" w:cs="Arial"/>
          <w:color w:val="000000"/>
          <w:sz w:val="24"/>
          <w:szCs w:val="24"/>
        </w:rPr>
        <w:footnoteReference w:id="1"/>
      </w:r>
      <w:r w:rsidRPr="004233F7">
        <w:rPr>
          <w:rFonts w:ascii="Arial" w:hAnsi="Arial" w:cs="Arial"/>
          <w:color w:val="000000"/>
          <w:sz w:val="24"/>
          <w:szCs w:val="24"/>
        </w:rPr>
        <w:t>.</w:t>
      </w:r>
    </w:p>
    <w:p w14:paraId="1A06484F" w14:textId="11C10CB9" w:rsidR="00140CC1" w:rsidRPr="00C07131" w:rsidRDefault="00140CC1" w:rsidP="00140CC1">
      <w:pPr>
        <w:spacing w:after="0" w:line="360" w:lineRule="auto"/>
        <w:ind w:firstLine="567"/>
        <w:jc w:val="both"/>
        <w:rPr>
          <w:rFonts w:ascii="Arial" w:hAnsi="Arial" w:cs="Arial"/>
          <w:sz w:val="24"/>
          <w:szCs w:val="24"/>
        </w:rPr>
      </w:pPr>
      <w:r w:rsidRPr="00C07131">
        <w:rPr>
          <w:rFonts w:ascii="Arial" w:hAnsi="Arial" w:cs="Arial"/>
          <w:sz w:val="24"/>
          <w:szCs w:val="24"/>
        </w:rPr>
        <w:t>5.2 Дополнительное профессиональное образование – программы повышения квалификации в области</w:t>
      </w:r>
      <w:r>
        <w:rPr>
          <w:rFonts w:ascii="Arial" w:hAnsi="Arial" w:cs="Arial"/>
          <w:sz w:val="24"/>
          <w:szCs w:val="24"/>
        </w:rPr>
        <w:t xml:space="preserve"> </w:t>
      </w:r>
      <w:r w:rsidRPr="00140CC1">
        <w:rPr>
          <w:rFonts w:ascii="Arial" w:hAnsi="Arial" w:cs="Arial"/>
          <w:sz w:val="24"/>
          <w:szCs w:val="24"/>
        </w:rPr>
        <w:t>инженерно-геодезических</w:t>
      </w:r>
      <w:r w:rsidRPr="00140CC1">
        <w:rPr>
          <w:rFonts w:ascii="Arial" w:hAnsi="Arial" w:cs="Arial"/>
          <w:b/>
          <w:sz w:val="24"/>
          <w:szCs w:val="24"/>
        </w:rPr>
        <w:t xml:space="preserve"> </w:t>
      </w:r>
      <w:r>
        <w:rPr>
          <w:rFonts w:ascii="Arial" w:hAnsi="Arial" w:cs="Arial"/>
          <w:sz w:val="24"/>
          <w:szCs w:val="24"/>
        </w:rPr>
        <w:t>изысканий</w:t>
      </w:r>
      <w:r w:rsidRPr="00C07131">
        <w:rPr>
          <w:rFonts w:ascii="Arial" w:hAnsi="Arial" w:cs="Arial"/>
          <w:sz w:val="24"/>
          <w:szCs w:val="24"/>
        </w:rPr>
        <w:t xml:space="preserve"> не реже одного раза в пять лет. </w:t>
      </w:r>
    </w:p>
    <w:p w14:paraId="6314488F" w14:textId="77777777" w:rsidR="00140CC1" w:rsidRPr="00357C62" w:rsidRDefault="00140CC1" w:rsidP="00140CC1">
      <w:pPr>
        <w:pStyle w:val="a5"/>
        <w:spacing w:before="0" w:after="0" w:line="360" w:lineRule="auto"/>
        <w:ind w:firstLine="567"/>
        <w:jc w:val="both"/>
      </w:pPr>
      <w:r w:rsidRPr="00357C62">
        <w:rPr>
          <w:rFonts w:ascii="Arial" w:hAnsi="Arial" w:cs="Arial"/>
        </w:rPr>
        <w:t xml:space="preserve">5.3 Краткосрочное повышение квалификации, профессиональная переподготовка с момента введения </w:t>
      </w:r>
      <w:r w:rsidRPr="00357C62">
        <w:rPr>
          <w:rFonts w:ascii="Arial" w:hAnsi="Arial" w:cs="Arial"/>
          <w:color w:val="22232F"/>
        </w:rPr>
        <w:t>профессионально-общественной аккредитации</w:t>
      </w:r>
      <w:r w:rsidRPr="00357C62">
        <w:rPr>
          <w:rFonts w:ascii="Arial" w:hAnsi="Arial" w:cs="Arial"/>
        </w:rPr>
        <w:t xml:space="preserve"> </w:t>
      </w:r>
      <w:r w:rsidRPr="00357C62">
        <w:rPr>
          <w:rFonts w:ascii="Arial" w:hAnsi="Arial" w:cs="Arial"/>
          <w:color w:val="22232F"/>
        </w:rPr>
        <w:t>(</w:t>
      </w:r>
      <w:r w:rsidRPr="00357C62">
        <w:rPr>
          <w:rFonts w:ascii="Arial" w:hAnsi="Arial" w:cs="Arial"/>
        </w:rPr>
        <w:t xml:space="preserve">Федеральный закон от 29 декабря 2012 г. № 273-ФЗ, статья 96 </w:t>
      </w:r>
      <w:r w:rsidRPr="00357C62">
        <w:rPr>
          <w:rFonts w:ascii="Arial" w:hAnsi="Arial" w:cs="Arial"/>
          <w:color w:val="22232F"/>
        </w:rPr>
        <w:t xml:space="preserve">[5]) </w:t>
      </w:r>
      <w:r w:rsidRPr="00357C62">
        <w:rPr>
          <w:rFonts w:ascii="Arial" w:hAnsi="Arial" w:cs="Arial"/>
        </w:rPr>
        <w:t xml:space="preserve">должны проводиться по </w:t>
      </w:r>
      <w:r w:rsidRPr="00357C62">
        <w:rPr>
          <w:rFonts w:ascii="Arial" w:hAnsi="Arial" w:cs="Arial"/>
          <w:color w:val="22232F"/>
        </w:rPr>
        <w:t>профессиональным</w:t>
      </w:r>
      <w:r w:rsidRPr="00357C62">
        <w:rPr>
          <w:rFonts w:ascii="Arial" w:hAnsi="Arial" w:cs="Arial"/>
        </w:rPr>
        <w:t xml:space="preserve"> образовательным программам, прошедшим </w:t>
      </w:r>
      <w:r w:rsidRPr="00357C62">
        <w:rPr>
          <w:rFonts w:ascii="Arial" w:hAnsi="Arial" w:cs="Arial"/>
          <w:color w:val="22232F"/>
        </w:rPr>
        <w:t xml:space="preserve">профессионально-общественную аккредитацию. </w:t>
      </w:r>
    </w:p>
    <w:p w14:paraId="1C308286" w14:textId="77777777" w:rsidR="00140CC1" w:rsidRPr="00357C62" w:rsidRDefault="00140CC1" w:rsidP="00140CC1">
      <w:pPr>
        <w:pStyle w:val="a5"/>
        <w:spacing w:before="0" w:after="0" w:line="360" w:lineRule="auto"/>
        <w:ind w:firstLine="567"/>
        <w:jc w:val="both"/>
      </w:pPr>
      <w:r w:rsidRPr="00357C62">
        <w:rPr>
          <w:rFonts w:ascii="Arial" w:hAnsi="Arial" w:cs="Arial"/>
          <w:color w:val="22232F"/>
        </w:rPr>
        <w:t xml:space="preserve">При этом </w:t>
      </w:r>
      <w:r w:rsidRPr="00357C62">
        <w:rPr>
          <w:rFonts w:ascii="Arial" w:hAnsi="Arial" w:cs="Arial"/>
        </w:rPr>
        <w:t xml:space="preserve">удостоверения о краткосрочном повышении квалификации, полученные до введения </w:t>
      </w:r>
      <w:r w:rsidRPr="00357C62">
        <w:rPr>
          <w:rFonts w:ascii="Arial" w:hAnsi="Arial" w:cs="Arial"/>
          <w:color w:val="22232F"/>
        </w:rPr>
        <w:t>профессионально-общественной аккредитации,</w:t>
      </w:r>
      <w:r w:rsidRPr="00357C62">
        <w:rPr>
          <w:rFonts w:ascii="Arial" w:hAnsi="Arial" w:cs="Arial"/>
        </w:rPr>
        <w:t xml:space="preserve">  действуют до окончания срока их действия. </w:t>
      </w:r>
    </w:p>
    <w:p w14:paraId="0C0C09BA" w14:textId="77777777" w:rsidR="00140CC1" w:rsidRDefault="00140CC1" w:rsidP="00140CC1">
      <w:pPr>
        <w:pStyle w:val="a5"/>
        <w:spacing w:before="0" w:after="0" w:line="360" w:lineRule="auto"/>
        <w:ind w:firstLine="567"/>
        <w:jc w:val="both"/>
        <w:rPr>
          <w:rFonts w:ascii="Arial" w:hAnsi="Arial" w:cs="Arial"/>
        </w:rPr>
      </w:pPr>
      <w:r w:rsidRPr="00357C62">
        <w:rPr>
          <w:rFonts w:ascii="Arial" w:hAnsi="Arial" w:cs="Arial"/>
        </w:rPr>
        <w:t xml:space="preserve">Диплом о профессиональной переподготовке, полученный до введения </w:t>
      </w:r>
      <w:r w:rsidRPr="00357C62">
        <w:rPr>
          <w:rFonts w:ascii="Arial" w:hAnsi="Arial" w:cs="Arial"/>
          <w:color w:val="22232F"/>
        </w:rPr>
        <w:t>профессионально-общественной аккредитации,</w:t>
      </w:r>
      <w:r w:rsidRPr="00357C62">
        <w:rPr>
          <w:rFonts w:ascii="Arial" w:hAnsi="Arial" w:cs="Arial"/>
        </w:rPr>
        <w:t>  являются действующими.</w:t>
      </w:r>
    </w:p>
    <w:p w14:paraId="09F641A9" w14:textId="29E7236C" w:rsidR="00544CCC" w:rsidRPr="000A34E0" w:rsidRDefault="00544CCC" w:rsidP="00544CCC">
      <w:pPr>
        <w:spacing w:line="360" w:lineRule="auto"/>
        <w:ind w:firstLine="510"/>
        <w:jc w:val="both"/>
        <w:rPr>
          <w:rFonts w:ascii="Arial" w:hAnsi="Arial" w:cs="Arial"/>
          <w:sz w:val="24"/>
          <w:szCs w:val="24"/>
        </w:rPr>
      </w:pPr>
      <w:bookmarkStart w:id="0" w:name="_GoBack"/>
      <w:r w:rsidRPr="000A34E0">
        <w:rPr>
          <w:rFonts w:ascii="Arial" w:hAnsi="Arial" w:cs="Arial"/>
          <w:sz w:val="24"/>
          <w:szCs w:val="24"/>
        </w:rPr>
        <w:t xml:space="preserve">5.4 </w:t>
      </w:r>
      <w:r>
        <w:rPr>
          <w:rFonts w:ascii="Arial" w:hAnsi="Arial" w:cs="Arial"/>
          <w:sz w:val="24"/>
          <w:szCs w:val="24"/>
        </w:rPr>
        <w:t>Глав</w:t>
      </w:r>
      <w:r>
        <w:rPr>
          <w:rFonts w:ascii="Arial" w:hAnsi="Arial" w:cs="Arial"/>
          <w:sz w:val="24"/>
          <w:szCs w:val="24"/>
        </w:rPr>
        <w:t>ный инженер проекта (специалист</w:t>
      </w:r>
      <w:r>
        <w:rPr>
          <w:rFonts w:ascii="Arial" w:hAnsi="Arial" w:cs="Arial"/>
          <w:sz w:val="24"/>
          <w:szCs w:val="24"/>
        </w:rPr>
        <w:t xml:space="preserve"> по организации инженерно-геодезических изысканий) </w:t>
      </w:r>
      <w:r w:rsidRPr="000A34E0">
        <w:rPr>
          <w:rFonts w:ascii="Arial" w:hAnsi="Arial" w:cs="Arial"/>
          <w:sz w:val="24"/>
          <w:szCs w:val="24"/>
        </w:rPr>
        <w:t xml:space="preserve"> при выполнении работ на особо опасных, технически сложных и уник</w:t>
      </w:r>
      <w:r w:rsidR="005736ED">
        <w:rPr>
          <w:rFonts w:ascii="Arial" w:hAnsi="Arial" w:cs="Arial"/>
          <w:sz w:val="24"/>
          <w:szCs w:val="24"/>
        </w:rPr>
        <w:t>альных объектах</w:t>
      </w:r>
      <w:r w:rsidRPr="000A34E0">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47419915" w14:textId="02588A2E" w:rsidR="00544CCC" w:rsidRPr="000A34E0" w:rsidRDefault="00544CCC" w:rsidP="00544CCC">
      <w:pPr>
        <w:spacing w:line="360" w:lineRule="auto"/>
        <w:ind w:firstLine="510"/>
        <w:jc w:val="both"/>
        <w:rPr>
          <w:rFonts w:ascii="Arial" w:hAnsi="Arial" w:cs="Arial"/>
          <w:sz w:val="24"/>
          <w:szCs w:val="24"/>
        </w:rPr>
      </w:pPr>
      <w:r w:rsidRPr="000A34E0">
        <w:rPr>
          <w:rFonts w:ascii="Arial" w:hAnsi="Arial" w:cs="Arial"/>
          <w:sz w:val="24"/>
          <w:szCs w:val="24"/>
        </w:rPr>
        <w:t xml:space="preserve">5.5 </w:t>
      </w:r>
      <w:r>
        <w:rPr>
          <w:rFonts w:ascii="Arial" w:hAnsi="Arial" w:cs="Arial"/>
          <w:sz w:val="24"/>
          <w:szCs w:val="24"/>
        </w:rPr>
        <w:t xml:space="preserve">Главный инженер проекта (специалист по организации инженерно-геодезических изысканий) </w:t>
      </w:r>
      <w:r w:rsidRPr="000A34E0">
        <w:rPr>
          <w:rFonts w:ascii="Arial" w:hAnsi="Arial" w:cs="Arial"/>
          <w:sz w:val="24"/>
          <w:szCs w:val="24"/>
        </w:rPr>
        <w:t xml:space="preserve">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3A9A864F" w14:textId="77777777" w:rsidR="00544CCC" w:rsidRPr="000A34E0" w:rsidRDefault="00544CCC" w:rsidP="00544CCC">
      <w:pPr>
        <w:spacing w:line="360" w:lineRule="auto"/>
        <w:ind w:firstLine="510"/>
        <w:jc w:val="both"/>
        <w:rPr>
          <w:rFonts w:ascii="Arial" w:hAnsi="Arial" w:cs="Arial"/>
          <w:sz w:val="20"/>
          <w:szCs w:val="20"/>
        </w:rPr>
      </w:pPr>
      <w:r w:rsidRPr="000A34E0">
        <w:rPr>
          <w:rFonts w:ascii="Arial" w:hAnsi="Arial" w:cs="Arial"/>
          <w:spacing w:val="40"/>
          <w:sz w:val="20"/>
          <w:szCs w:val="20"/>
        </w:rPr>
        <w:t>Примечание</w:t>
      </w:r>
      <w:r w:rsidRPr="000A34E0">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2C5B89C2" w14:textId="77777777" w:rsidR="00544CCC" w:rsidRPr="000A34E0" w:rsidRDefault="00544CCC" w:rsidP="00544CCC">
      <w:pPr>
        <w:spacing w:line="360" w:lineRule="auto"/>
        <w:ind w:firstLine="510"/>
        <w:jc w:val="both"/>
        <w:rPr>
          <w:rFonts w:ascii="Arial" w:hAnsi="Arial" w:cs="Arial"/>
          <w:sz w:val="20"/>
          <w:szCs w:val="20"/>
        </w:rPr>
      </w:pPr>
    </w:p>
    <w:p w14:paraId="4EC0AB9F" w14:textId="77777777" w:rsidR="00544CCC" w:rsidRPr="000A34E0" w:rsidRDefault="00544CCC" w:rsidP="00544CCC">
      <w:pPr>
        <w:spacing w:after="0" w:line="360" w:lineRule="auto"/>
        <w:jc w:val="both"/>
        <w:rPr>
          <w:rFonts w:ascii="Arial" w:hAnsi="Arial" w:cs="Arial"/>
          <w:sz w:val="24"/>
          <w:szCs w:val="24"/>
        </w:rPr>
      </w:pPr>
    </w:p>
    <w:p w14:paraId="5084CBED" w14:textId="77777777" w:rsidR="00544CCC" w:rsidRPr="000A34E0" w:rsidRDefault="00544CCC" w:rsidP="00544CCC">
      <w:pPr>
        <w:spacing w:before="240" w:after="120" w:line="360" w:lineRule="auto"/>
        <w:ind w:firstLine="510"/>
        <w:jc w:val="both"/>
        <w:rPr>
          <w:rFonts w:ascii="Arial" w:hAnsi="Arial" w:cs="Arial"/>
          <w:b/>
          <w:bCs/>
          <w:sz w:val="24"/>
          <w:szCs w:val="24"/>
        </w:rPr>
      </w:pPr>
      <w:r w:rsidRPr="000A34E0">
        <w:rPr>
          <w:rFonts w:ascii="Arial" w:hAnsi="Arial" w:cs="Arial"/>
          <w:b/>
          <w:bCs/>
          <w:sz w:val="24"/>
          <w:szCs w:val="24"/>
        </w:rPr>
        <w:lastRenderedPageBreak/>
        <w:t>6 Требования к стажу работы</w:t>
      </w:r>
    </w:p>
    <w:p w14:paraId="119022C9" w14:textId="3D982899" w:rsidR="00544CCC" w:rsidRPr="000A34E0" w:rsidRDefault="00544CCC" w:rsidP="00544CCC">
      <w:pPr>
        <w:spacing w:line="360" w:lineRule="auto"/>
        <w:ind w:firstLine="510"/>
        <w:jc w:val="both"/>
        <w:rPr>
          <w:rFonts w:ascii="Arial" w:hAnsi="Arial" w:cs="Arial"/>
          <w:sz w:val="24"/>
          <w:szCs w:val="24"/>
        </w:rPr>
      </w:pPr>
      <w:r w:rsidRPr="000A34E0">
        <w:rPr>
          <w:rFonts w:ascii="Arial" w:hAnsi="Arial" w:cs="Arial"/>
          <w:sz w:val="24"/>
          <w:szCs w:val="24"/>
        </w:rPr>
        <w:t xml:space="preserve">6.1 </w:t>
      </w:r>
      <w:r>
        <w:rPr>
          <w:rFonts w:ascii="Arial" w:hAnsi="Arial" w:cs="Arial"/>
          <w:sz w:val="24"/>
          <w:szCs w:val="24"/>
        </w:rPr>
        <w:t xml:space="preserve">Главный инженер проекта (специалист по организации инженерно-геодезических изысканий) </w:t>
      </w:r>
      <w:r w:rsidRPr="000A34E0">
        <w:rPr>
          <w:rFonts w:ascii="Arial" w:hAnsi="Arial" w:cs="Arial"/>
          <w:sz w:val="24"/>
          <w:szCs w:val="24"/>
        </w:rPr>
        <w:t xml:space="preserve"> должен соответствовать следующим требованиям к опыту практической работы:</w:t>
      </w:r>
    </w:p>
    <w:p w14:paraId="61932AC5" w14:textId="20C3140C" w:rsidR="00544CCC" w:rsidRPr="000A34E0" w:rsidRDefault="00544CCC" w:rsidP="00544CCC">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bCs/>
          <w:sz w:val="24"/>
          <w:szCs w:val="24"/>
        </w:rPr>
        <w:t>6.1.1</w:t>
      </w:r>
      <w:r w:rsidRPr="000A34E0">
        <w:rPr>
          <w:rFonts w:ascii="Arial" w:hAnsi="Arial" w:cs="Arial"/>
          <w:b/>
          <w:sz w:val="24"/>
          <w:szCs w:val="24"/>
        </w:rPr>
        <w:t xml:space="preserve"> </w:t>
      </w:r>
      <w:r w:rsidRPr="000A34E0">
        <w:rPr>
          <w:rFonts w:ascii="Arial" w:hAnsi="Arial" w:cs="Arial"/>
          <w:sz w:val="24"/>
          <w:szCs w:val="24"/>
        </w:rPr>
        <w:t xml:space="preserve">Наличие стажа работы в организациях, </w:t>
      </w:r>
      <w:r w:rsidR="005736ED">
        <w:rPr>
          <w:rFonts w:ascii="Arial" w:hAnsi="Arial" w:cs="Arial"/>
          <w:sz w:val="24"/>
          <w:szCs w:val="24"/>
        </w:rPr>
        <w:t xml:space="preserve">выполняющих инженерные изыскания </w:t>
      </w:r>
      <w:r w:rsidRPr="000A34E0">
        <w:rPr>
          <w:rFonts w:ascii="Arial" w:hAnsi="Arial" w:cs="Arial"/>
          <w:sz w:val="24"/>
          <w:szCs w:val="24"/>
        </w:rPr>
        <w:t>на инженерных должностях не менее чем три года.</w:t>
      </w:r>
    </w:p>
    <w:p w14:paraId="65DCB8C8" w14:textId="77777777" w:rsidR="00544CCC" w:rsidRPr="000A34E0" w:rsidRDefault="00544CCC" w:rsidP="00544CCC">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5FA9BC1A" w14:textId="77777777" w:rsidR="00544CCC" w:rsidRPr="000A34E0" w:rsidRDefault="00544CCC" w:rsidP="00544CCC">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sz w:val="24"/>
          <w:szCs w:val="24"/>
        </w:rPr>
        <w:t>[Градостроительный кодекс Российской Федерации [1] (пункты 2, 3 части 6 статьи 55.5-1)]</w:t>
      </w:r>
    </w:p>
    <w:p w14:paraId="0DA21D6C" w14:textId="32DDC7FA" w:rsidR="00544CCC" w:rsidRPr="000A34E0" w:rsidRDefault="00544CCC" w:rsidP="00544CCC">
      <w:pPr>
        <w:tabs>
          <w:tab w:val="left" w:pos="709"/>
        </w:tabs>
        <w:spacing w:line="360" w:lineRule="auto"/>
        <w:ind w:firstLine="510"/>
        <w:jc w:val="both"/>
        <w:rPr>
          <w:rFonts w:ascii="Arial" w:hAnsi="Arial" w:cs="Arial"/>
          <w:sz w:val="24"/>
          <w:szCs w:val="24"/>
        </w:rPr>
      </w:pPr>
      <w:r w:rsidRPr="000A34E0">
        <w:rPr>
          <w:rFonts w:ascii="Arial" w:hAnsi="Arial" w:cs="Arial"/>
          <w:sz w:val="24"/>
          <w:szCs w:val="24"/>
        </w:rPr>
        <w:t xml:space="preserve">6.2 </w:t>
      </w:r>
      <w:r>
        <w:rPr>
          <w:rFonts w:ascii="Arial" w:hAnsi="Arial" w:cs="Arial"/>
          <w:sz w:val="24"/>
          <w:szCs w:val="24"/>
        </w:rPr>
        <w:t>Главный инженер проекта (специалист по организации инженерно-геодезических изысканий)</w:t>
      </w:r>
      <w:r w:rsidR="005736ED">
        <w:rPr>
          <w:rFonts w:ascii="Arial" w:hAnsi="Arial" w:cs="Arial"/>
          <w:sz w:val="24"/>
          <w:szCs w:val="24"/>
        </w:rPr>
        <w:t>,  выполняющий инженерные изыскания для  подготовки</w:t>
      </w:r>
      <w:r w:rsidRPr="000A34E0">
        <w:rPr>
          <w:rFonts w:ascii="Arial" w:hAnsi="Arial" w:cs="Arial"/>
          <w:sz w:val="24"/>
          <w:szCs w:val="24"/>
        </w:rPr>
        <w:t xml:space="preserve">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1F4F61E6" w14:textId="24655955" w:rsidR="00544CCC" w:rsidRPr="000A34E0" w:rsidRDefault="00544CCC" w:rsidP="00544CCC">
      <w:pPr>
        <w:spacing w:line="360" w:lineRule="auto"/>
        <w:ind w:firstLine="510"/>
        <w:jc w:val="both"/>
        <w:rPr>
          <w:rFonts w:ascii="Arial" w:hAnsi="Arial" w:cs="Arial"/>
          <w:sz w:val="24"/>
          <w:szCs w:val="24"/>
        </w:rPr>
      </w:pPr>
      <w:r w:rsidRPr="000A34E0">
        <w:rPr>
          <w:rFonts w:ascii="Arial" w:hAnsi="Arial" w:cs="Arial"/>
          <w:sz w:val="24"/>
          <w:szCs w:val="24"/>
        </w:rPr>
        <w:t xml:space="preserve">6.3 </w:t>
      </w:r>
      <w:r>
        <w:rPr>
          <w:rFonts w:ascii="Arial" w:hAnsi="Arial" w:cs="Arial"/>
          <w:sz w:val="24"/>
          <w:szCs w:val="24"/>
        </w:rPr>
        <w:t>Главный инженер проекта (специалист по организации инженерно-геодезических изысканий)</w:t>
      </w:r>
      <w:r w:rsidRPr="000A34E0">
        <w:rPr>
          <w:rFonts w:ascii="Arial" w:hAnsi="Arial" w:cs="Arial"/>
          <w:sz w:val="24"/>
          <w:szCs w:val="24"/>
        </w:rPr>
        <w:t xml:space="preserve">, </w:t>
      </w:r>
      <w:r w:rsidR="005736ED">
        <w:rPr>
          <w:rFonts w:ascii="Arial" w:hAnsi="Arial" w:cs="Arial"/>
          <w:sz w:val="24"/>
          <w:szCs w:val="24"/>
        </w:rPr>
        <w:t>выполняющий инженерные изыскания для  подготовки</w:t>
      </w:r>
      <w:r w:rsidR="005736ED" w:rsidRPr="000A34E0">
        <w:rPr>
          <w:rFonts w:ascii="Arial" w:hAnsi="Arial" w:cs="Arial"/>
          <w:sz w:val="24"/>
          <w:szCs w:val="24"/>
        </w:rPr>
        <w:t xml:space="preserve"> проектной документации </w:t>
      </w:r>
      <w:r w:rsidRPr="000A34E0">
        <w:rPr>
          <w:rFonts w:ascii="Arial" w:hAnsi="Arial" w:cs="Arial"/>
          <w:sz w:val="24"/>
          <w:szCs w:val="24"/>
        </w:rPr>
        <w:t>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436B67BB" w14:textId="77777777" w:rsidR="00544CCC" w:rsidRPr="000A34E0" w:rsidRDefault="00544CCC" w:rsidP="00544CCC">
      <w:pPr>
        <w:spacing w:line="360" w:lineRule="auto"/>
        <w:ind w:firstLine="510"/>
        <w:jc w:val="both"/>
        <w:rPr>
          <w:rFonts w:ascii="Arial" w:hAnsi="Arial" w:cs="Arial"/>
          <w:sz w:val="20"/>
          <w:szCs w:val="20"/>
        </w:rPr>
      </w:pPr>
      <w:r w:rsidRPr="000A34E0">
        <w:rPr>
          <w:rFonts w:ascii="Arial" w:hAnsi="Arial" w:cs="Arial"/>
          <w:spacing w:val="40"/>
          <w:sz w:val="20"/>
          <w:szCs w:val="20"/>
        </w:rPr>
        <w:t>Примечание</w:t>
      </w:r>
      <w:r w:rsidRPr="000A34E0">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0A774D19" w14:textId="77777777" w:rsidR="00544CCC" w:rsidRPr="000A34E0" w:rsidRDefault="00544CCC" w:rsidP="00544CCC">
      <w:pPr>
        <w:spacing w:line="312" w:lineRule="auto"/>
        <w:ind w:firstLine="547"/>
        <w:jc w:val="both"/>
        <w:rPr>
          <w:rFonts w:ascii="Times New Roman" w:hAnsi="Times New Roman"/>
          <w:sz w:val="21"/>
          <w:szCs w:val="21"/>
        </w:rPr>
      </w:pPr>
    </w:p>
    <w:bookmarkEnd w:id="0"/>
    <w:p w14:paraId="1DD57B98" w14:textId="77777777" w:rsidR="00544CCC" w:rsidRPr="000A34E0" w:rsidRDefault="00544CCC" w:rsidP="00544CCC">
      <w:pPr>
        <w:spacing w:after="0" w:line="360" w:lineRule="auto"/>
        <w:ind w:firstLine="510"/>
        <w:jc w:val="both"/>
        <w:rPr>
          <w:rFonts w:ascii="Arial" w:hAnsi="Arial" w:cs="Arial"/>
          <w:sz w:val="24"/>
          <w:szCs w:val="24"/>
        </w:rPr>
      </w:pPr>
    </w:p>
    <w:p w14:paraId="21F342F3" w14:textId="77777777" w:rsidR="00544CCC" w:rsidRPr="000A34E0" w:rsidRDefault="00544CCC" w:rsidP="00544CCC">
      <w:pPr>
        <w:spacing w:after="0" w:line="360" w:lineRule="auto"/>
        <w:ind w:firstLine="510"/>
        <w:jc w:val="both"/>
        <w:rPr>
          <w:rFonts w:ascii="Arial" w:hAnsi="Arial" w:cs="Arial"/>
          <w:sz w:val="24"/>
        </w:rPr>
      </w:pPr>
    </w:p>
    <w:p w14:paraId="2C3BBB95" w14:textId="77777777" w:rsidR="00544CCC" w:rsidRDefault="00544CCC" w:rsidP="00B52262">
      <w:pPr>
        <w:spacing w:before="240" w:after="120" w:line="360" w:lineRule="auto"/>
        <w:jc w:val="center"/>
        <w:rPr>
          <w:rFonts w:ascii="Arial" w:hAnsi="Arial" w:cs="Arial"/>
          <w:sz w:val="24"/>
          <w:szCs w:val="24"/>
        </w:rPr>
      </w:pPr>
    </w:p>
    <w:p w14:paraId="0A98061F" w14:textId="77777777" w:rsidR="00544CCC" w:rsidRDefault="00544CCC" w:rsidP="00B52262">
      <w:pPr>
        <w:spacing w:before="240" w:after="120" w:line="360" w:lineRule="auto"/>
        <w:jc w:val="center"/>
        <w:rPr>
          <w:rFonts w:ascii="Arial" w:hAnsi="Arial" w:cs="Arial"/>
          <w:sz w:val="24"/>
          <w:szCs w:val="24"/>
        </w:rPr>
      </w:pPr>
    </w:p>
    <w:p w14:paraId="3C9F47E0" w14:textId="77777777" w:rsidR="00544CCC" w:rsidRDefault="00544CCC" w:rsidP="005736ED">
      <w:pPr>
        <w:spacing w:before="240" w:after="120" w:line="360" w:lineRule="auto"/>
        <w:rPr>
          <w:rFonts w:ascii="Arial" w:hAnsi="Arial" w:cs="Arial"/>
          <w:sz w:val="24"/>
          <w:szCs w:val="24"/>
        </w:rPr>
      </w:pPr>
    </w:p>
    <w:p w14:paraId="459533D1" w14:textId="77777777" w:rsidR="00544CCC" w:rsidRDefault="00544CCC" w:rsidP="00B52262">
      <w:pPr>
        <w:spacing w:before="240" w:after="120" w:line="360" w:lineRule="auto"/>
        <w:jc w:val="center"/>
        <w:rPr>
          <w:rFonts w:ascii="Arial" w:hAnsi="Arial" w:cs="Arial"/>
          <w:sz w:val="24"/>
          <w:szCs w:val="24"/>
        </w:rPr>
      </w:pPr>
    </w:p>
    <w:p w14:paraId="05D8B513" w14:textId="5C2FC380" w:rsidR="00422E0B" w:rsidRPr="00C07131" w:rsidRDefault="00422E0B" w:rsidP="00B52262">
      <w:pPr>
        <w:spacing w:before="240" w:after="120" w:line="360" w:lineRule="auto"/>
        <w:jc w:val="center"/>
        <w:rPr>
          <w:rFonts w:ascii="Arial" w:hAnsi="Arial" w:cs="Arial"/>
          <w:b/>
          <w:bCs/>
          <w:sz w:val="28"/>
          <w:szCs w:val="28"/>
        </w:rPr>
      </w:pPr>
      <w:r w:rsidRPr="00C07131">
        <w:rPr>
          <w:rFonts w:ascii="Arial" w:hAnsi="Arial" w:cs="Arial"/>
          <w:b/>
          <w:bCs/>
          <w:sz w:val="28"/>
          <w:szCs w:val="28"/>
        </w:rPr>
        <w:t>Библиография</w:t>
      </w:r>
    </w:p>
    <w:p w14:paraId="61002223" w14:textId="366568CA" w:rsidR="00165634" w:rsidRPr="00C07131" w:rsidRDefault="00165634" w:rsidP="00165634">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[1] Градостроительный кодекс Российской Федерации</w:t>
      </w:r>
    </w:p>
    <w:p w14:paraId="34AF0D86" w14:textId="18353CA4" w:rsidR="00165634" w:rsidRPr="00C07131" w:rsidRDefault="00165634" w:rsidP="00165634">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[2] Федеральный закон от 01.12.2007 № 315-ФЗ «О саморегулируемых организациях»</w:t>
      </w:r>
    </w:p>
    <w:p w14:paraId="3C40CAC9" w14:textId="19214C64" w:rsidR="002C7A83" w:rsidRPr="00C07131" w:rsidRDefault="002C7A83" w:rsidP="00165634">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 xml:space="preserve">[3] </w:t>
      </w:r>
      <w:r w:rsidR="00140CC1" w:rsidRPr="00225766">
        <w:rPr>
          <w:rFonts w:ascii="Arial" w:hAnsi="Arial" w:cs="Arial"/>
          <w:sz w:val="24"/>
          <w:szCs w:val="24"/>
        </w:rPr>
        <w:t>Приказ Минстроя</w:t>
      </w:r>
      <w:r w:rsidR="00140CC1">
        <w:rPr>
          <w:rFonts w:ascii="Arial" w:hAnsi="Arial" w:cs="Arial"/>
          <w:sz w:val="24"/>
          <w:szCs w:val="24"/>
        </w:rPr>
        <w:t xml:space="preserve"> России от 06.04.2017 № 688/</w:t>
      </w:r>
      <w:proofErr w:type="spellStart"/>
      <w:proofErr w:type="gramStart"/>
      <w:r w:rsidR="00140CC1">
        <w:rPr>
          <w:rFonts w:ascii="Arial" w:hAnsi="Arial" w:cs="Arial"/>
          <w:sz w:val="24"/>
          <w:szCs w:val="24"/>
        </w:rPr>
        <w:t>пр</w:t>
      </w:r>
      <w:proofErr w:type="spellEnd"/>
      <w:proofErr w:type="gramEnd"/>
      <w:r w:rsidR="00140CC1">
        <w:rPr>
          <w:rFonts w:ascii="Arial" w:hAnsi="Arial" w:cs="Arial"/>
          <w:sz w:val="24"/>
          <w:szCs w:val="24"/>
        </w:rPr>
        <w:br/>
        <w:t>«</w:t>
      </w:r>
      <w:r w:rsidR="00140CC1" w:rsidRPr="00225766">
        <w:rPr>
          <w:rFonts w:ascii="Arial" w:hAnsi="Arial" w:cs="Arial"/>
          <w:sz w:val="24"/>
          <w:szCs w:val="24"/>
        </w:rPr>
        <w:t xml:space="preserve">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w:t>
      </w:r>
      <w:proofErr w:type="gramStart"/>
      <w:r w:rsidR="00140CC1" w:rsidRPr="00225766">
        <w:rPr>
          <w:rFonts w:ascii="Arial" w:hAnsi="Arial" w:cs="Arial"/>
          <w:sz w:val="24"/>
          <w:szCs w:val="24"/>
        </w:rPr>
        <w:t>образования</w:t>
      </w:r>
      <w:proofErr w:type="gramEnd"/>
      <w:r w:rsidR="00140CC1" w:rsidRPr="00225766">
        <w:rPr>
          <w:rFonts w:ascii="Arial" w:hAnsi="Arial" w:cs="Arial"/>
          <w:sz w:val="24"/>
          <w:szCs w:val="24"/>
        </w:rPr>
        <w:t xml:space="preserve">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r w:rsidR="00140CC1">
        <w:rPr>
          <w:rFonts w:ascii="Arial" w:hAnsi="Arial" w:cs="Arial"/>
          <w:sz w:val="24"/>
          <w:szCs w:val="24"/>
        </w:rPr>
        <w:t>.</w:t>
      </w:r>
    </w:p>
    <w:p w14:paraId="07A0B804" w14:textId="0325F65E" w:rsidR="001911D7" w:rsidRPr="00C07131" w:rsidRDefault="002C7A83" w:rsidP="001911D7">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[4</w:t>
      </w:r>
      <w:r w:rsidR="001911D7" w:rsidRPr="00C07131">
        <w:rPr>
          <w:rFonts w:ascii="Arial" w:hAnsi="Arial" w:cs="Arial"/>
          <w:color w:val="000000"/>
          <w:sz w:val="24"/>
          <w:szCs w:val="24"/>
        </w:rPr>
        <w:t>] Федеральный закон от 03.07.2016 № 238-ФЗ «О независимой оценке квалификации»</w:t>
      </w:r>
    </w:p>
    <w:p w14:paraId="70DCBCDD" w14:textId="679277D6" w:rsidR="00A20937" w:rsidRPr="00A20937" w:rsidRDefault="00A20937" w:rsidP="001911D7">
      <w:pPr>
        <w:spacing w:after="0" w:line="360" w:lineRule="auto"/>
        <w:ind w:firstLine="510"/>
        <w:jc w:val="both"/>
        <w:rPr>
          <w:rFonts w:ascii="Arial" w:hAnsi="Arial" w:cs="Arial"/>
          <w:color w:val="000000"/>
          <w:sz w:val="24"/>
          <w:szCs w:val="24"/>
        </w:rPr>
      </w:pPr>
      <w:r w:rsidRPr="00C07131">
        <w:rPr>
          <w:rFonts w:ascii="Arial" w:hAnsi="Arial" w:cs="Arial"/>
          <w:color w:val="000000"/>
          <w:sz w:val="24"/>
          <w:szCs w:val="24"/>
        </w:rPr>
        <w:t>[5]</w:t>
      </w:r>
      <w:r w:rsidRPr="00C07131">
        <w:t xml:space="preserve"> </w:t>
      </w:r>
      <w:r w:rsidRPr="00C07131">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CA8F6" w14:textId="77777777" w:rsidR="00E265F6" w:rsidRDefault="00E265F6" w:rsidP="001F379F">
      <w:pPr>
        <w:spacing w:after="0" w:line="240" w:lineRule="auto"/>
      </w:pPr>
      <w:r>
        <w:separator/>
      </w:r>
    </w:p>
  </w:endnote>
  <w:endnote w:type="continuationSeparator" w:id="0">
    <w:p w14:paraId="78653791" w14:textId="77777777" w:rsidR="00E265F6" w:rsidRDefault="00E265F6"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5736ED">
      <w:rPr>
        <w:noProof/>
      </w:rPr>
      <w:t>8</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764C3" w14:textId="77777777" w:rsidR="00E265F6" w:rsidRDefault="00E265F6" w:rsidP="001F379F">
      <w:pPr>
        <w:spacing w:after="0" w:line="240" w:lineRule="auto"/>
      </w:pPr>
      <w:r>
        <w:separator/>
      </w:r>
    </w:p>
  </w:footnote>
  <w:footnote w:type="continuationSeparator" w:id="0">
    <w:p w14:paraId="33F68B41" w14:textId="77777777" w:rsidR="00E265F6" w:rsidRDefault="00E265F6" w:rsidP="001F379F">
      <w:pPr>
        <w:spacing w:after="0" w:line="240" w:lineRule="auto"/>
      </w:pPr>
      <w:r>
        <w:continuationSeparator/>
      </w:r>
    </w:p>
  </w:footnote>
  <w:footnote w:id="1">
    <w:p w14:paraId="0E798D3E" w14:textId="77777777" w:rsidR="00140CC1" w:rsidRPr="002C7A83" w:rsidRDefault="00140CC1" w:rsidP="00140CC1">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rsidRPr="002C7A83">
        <w:t>4</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CC1"/>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4F8C"/>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E70D6"/>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6263"/>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48EE"/>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00F2"/>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3EA4"/>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07A"/>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CCC"/>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36ED"/>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6068"/>
    <w:rsid w:val="005C7EB7"/>
    <w:rsid w:val="005D0315"/>
    <w:rsid w:val="005D1CC1"/>
    <w:rsid w:val="005D2E6E"/>
    <w:rsid w:val="005D3469"/>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37DE9"/>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08A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57DA2"/>
    <w:rsid w:val="00761928"/>
    <w:rsid w:val="007626D1"/>
    <w:rsid w:val="00763A97"/>
    <w:rsid w:val="007657C6"/>
    <w:rsid w:val="00765BDC"/>
    <w:rsid w:val="00766034"/>
    <w:rsid w:val="007709A1"/>
    <w:rsid w:val="00770B13"/>
    <w:rsid w:val="00770CAC"/>
    <w:rsid w:val="00771FC7"/>
    <w:rsid w:val="007746D5"/>
    <w:rsid w:val="00776B3E"/>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17A58"/>
    <w:rsid w:val="00820DF2"/>
    <w:rsid w:val="00822337"/>
    <w:rsid w:val="0082259A"/>
    <w:rsid w:val="00824689"/>
    <w:rsid w:val="00825B5A"/>
    <w:rsid w:val="00826698"/>
    <w:rsid w:val="00827EBE"/>
    <w:rsid w:val="00827FEC"/>
    <w:rsid w:val="00830801"/>
    <w:rsid w:val="00831457"/>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4EA2"/>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C6518"/>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155C"/>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430D"/>
    <w:rsid w:val="009F73CE"/>
    <w:rsid w:val="00A00714"/>
    <w:rsid w:val="00A011B5"/>
    <w:rsid w:val="00A028E6"/>
    <w:rsid w:val="00A05059"/>
    <w:rsid w:val="00A0688F"/>
    <w:rsid w:val="00A06FCE"/>
    <w:rsid w:val="00A0747E"/>
    <w:rsid w:val="00A10BBC"/>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2A0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E7E3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08D"/>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131"/>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213"/>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B91"/>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02AC"/>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682"/>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65F6"/>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8A3"/>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7C09C-BA46-40B9-9617-DF24E0F3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Pages>
  <Words>2691</Words>
  <Characters>15344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91</cp:revision>
  <cp:lastPrinted>2017-04-19T14:05:00Z</cp:lastPrinted>
  <dcterms:created xsi:type="dcterms:W3CDTF">2017-03-28T21:08:00Z</dcterms:created>
  <dcterms:modified xsi:type="dcterms:W3CDTF">2017-06-08T10:00:00Z</dcterms:modified>
</cp:coreProperties>
</file>