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7AFD" w14:textId="77777777" w:rsidR="000144D9" w:rsidRDefault="00247A5F" w:rsidP="003B2F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  <w:r w:rsidR="003B2F00" w:rsidRPr="003B2F00">
        <w:rPr>
          <w:rFonts w:ascii="Times New Roman" w:hAnsi="Times New Roman" w:cs="Times New Roman"/>
          <w:b/>
          <w:sz w:val="28"/>
          <w:szCs w:val="28"/>
        </w:rPr>
        <w:t xml:space="preserve"> НОПРИЗ на разработанный Минстроем России 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</w:rPr>
        <w:t>проект приказа «</w:t>
      </w:r>
      <w:r w:rsidR="003B2F00" w:rsidRPr="003B2F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специалистах по организации архитектурно-строительного проектирования (главных инженерах проекта), осуществляющих подтверждение изменений, вносимых в проектную документацию, получившую положительное заключение экспертизы проектной документации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</w:rPr>
        <w:t xml:space="preserve">», который в настоящее время размещен на сайте 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  <w:lang w:val="en-US"/>
        </w:rPr>
        <w:t>regulation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  <w:lang w:val="en-US"/>
        </w:rPr>
        <w:t>gov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="003B2F00" w:rsidRPr="003B2F00">
        <w:rPr>
          <w:rFonts w:ascii="Times New Roman" w:hAnsi="Times New Roman" w:cs="Times New Roman"/>
          <w:b/>
          <w:bCs/>
          <w:sz w:val="28"/>
          <w:szCs w:val="28"/>
        </w:rPr>
        <w:t xml:space="preserve"> проекта: 02/08/07-19/00093367) и проходит процедуру оценки регулирующего воздействия</w:t>
      </w:r>
    </w:p>
    <w:p w14:paraId="672A6659" w14:textId="77777777" w:rsidR="003B2F00" w:rsidRDefault="003B2F00" w:rsidP="004406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8F82C" w14:textId="2B1D5AEF" w:rsidR="00C42156" w:rsidRDefault="003B2F00" w:rsidP="708523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EAD">
        <w:rPr>
          <w:rFonts w:ascii="Times New Roman" w:hAnsi="Times New Roman" w:cs="Times New Roman"/>
          <w:sz w:val="28"/>
          <w:szCs w:val="28"/>
        </w:rPr>
        <w:t xml:space="preserve">Проектом приказа 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 w:rsidRPr="00253EAD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253EAD">
        <w:rPr>
          <w:rFonts w:ascii="Times New Roman" w:hAnsi="Times New Roman" w:cs="Times New Roman"/>
          <w:sz w:val="28"/>
          <w:szCs w:val="28"/>
        </w:rPr>
        <w:t>, что подтверждение  соответствия изменений, вносимых в проектную документацию, в отношении которой выдано положительное заключение экспертизы проектной документации объектов капитального строительства, тр</w:t>
      </w:r>
      <w:r>
        <w:rPr>
          <w:rFonts w:ascii="Times New Roman" w:hAnsi="Times New Roman" w:cs="Times New Roman"/>
          <w:sz w:val="28"/>
          <w:szCs w:val="28"/>
        </w:rPr>
        <w:t>ебованиям, указанным в части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253EAD">
        <w:rPr>
          <w:rFonts w:ascii="Times New Roman" w:hAnsi="Times New Roman" w:cs="Times New Roman"/>
          <w:sz w:val="28"/>
          <w:szCs w:val="28"/>
        </w:rPr>
        <w:t xml:space="preserve"> статьи 49 Градостроительного кодекса Российской Федерации </w:t>
      </w:r>
      <w:r w:rsidR="001E208A">
        <w:rPr>
          <w:rFonts w:ascii="Times New Roman" w:hAnsi="Times New Roman" w:cs="Times New Roman"/>
          <w:sz w:val="28"/>
          <w:szCs w:val="28"/>
        </w:rPr>
        <w:t>(далее - Кодекс)</w:t>
      </w:r>
      <w:r w:rsidRPr="00253EAD">
        <w:rPr>
          <w:rFonts w:ascii="Times New Roman" w:hAnsi="Times New Roman" w:cs="Times New Roman"/>
          <w:sz w:val="28"/>
          <w:szCs w:val="28"/>
        </w:rPr>
        <w:t>, осуществляется специалистом по организации архитектурно-строительного проектирования (главным инженером проекта), обеспечивающим подготовку проектной документации и внесение изменений в такую документацию, включенным в национальный реестр специалистов в области инженерных изысканий и архитектурно-строительного проектирования и имеющим квалификационный аттестат на право подготовки заключений экспертизы проектной документации и (или) результатов инженерных изысканий по направлению (направлениям) деятельности по подготовке проектной документации объектов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>а, согласно приложению к проекту приказа.</w:t>
      </w:r>
    </w:p>
    <w:p w14:paraId="0787F027" w14:textId="0E758687" w:rsidR="00C42156" w:rsidRDefault="70852334" w:rsidP="708523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 xml:space="preserve"> Часть 6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70852334">
        <w:rPr>
          <w:rFonts w:ascii="Times New Roman" w:hAnsi="Times New Roman" w:cs="Times New Roman"/>
          <w:sz w:val="28"/>
          <w:szCs w:val="28"/>
        </w:rPr>
        <w:t xml:space="preserve"> статьи 55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5-1</w:t>
      </w:r>
      <w:r w:rsidRPr="7085233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F0033">
        <w:rPr>
          <w:rFonts w:ascii="Times New Roman" w:hAnsi="Times New Roman" w:cs="Times New Roman"/>
          <w:sz w:val="28"/>
          <w:szCs w:val="28"/>
        </w:rPr>
        <w:t>а</w:t>
      </w:r>
      <w:r w:rsidRPr="70852334">
        <w:rPr>
          <w:rFonts w:ascii="Times New Roman" w:hAnsi="Times New Roman" w:cs="Times New Roman"/>
          <w:sz w:val="28"/>
          <w:szCs w:val="28"/>
        </w:rPr>
        <w:t xml:space="preserve"> предоставляет Минстрою России право устанавливать дополнительные требования к ГИПам. Поскольку Кодекс предоставляет право, а не возлагает обязанность устанавливать дополнительные требования, реализация указанного права требует обоснования. Однако в сопроводительных материалах к проекту приказа отсутствует обоснование, чем вызвана необходимость установления дополнительных требований к ГИПам и почему недостаточно уже установленных Кодексом требований (часть 6 статьи 55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5-1</w:t>
      </w:r>
      <w:r w:rsidRPr="70852334">
        <w:rPr>
          <w:rFonts w:ascii="Times New Roman" w:hAnsi="Times New Roman" w:cs="Times New Roman"/>
          <w:sz w:val="28"/>
          <w:szCs w:val="28"/>
        </w:rPr>
        <w:t xml:space="preserve">) для </w:t>
      </w:r>
      <w:r w:rsidRPr="7085233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ГИПами работ по подтверждению соответствия вносимых в проектную документацию изменений. </w:t>
      </w:r>
    </w:p>
    <w:p w14:paraId="09BE5E7E" w14:textId="56010521" w:rsidR="00C42156" w:rsidRDefault="70852334" w:rsidP="708523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>По мнению НОПРИЗ, установленные частью 6 статьи 55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5-1</w:t>
      </w:r>
      <w:r w:rsidRPr="70852334">
        <w:rPr>
          <w:rFonts w:ascii="Times New Roman" w:hAnsi="Times New Roman" w:cs="Times New Roman"/>
          <w:sz w:val="28"/>
          <w:szCs w:val="28"/>
        </w:rPr>
        <w:t xml:space="preserve"> Кодекса требования для ГИПа являются достаточными для предоставления им права выдавать подтверждения соответствия внесенных в проектную документацию изменений требованиям, установленным частью 3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70852334">
        <w:rPr>
          <w:rFonts w:ascii="Times New Roman" w:hAnsi="Times New Roman" w:cs="Times New Roman"/>
          <w:sz w:val="28"/>
          <w:szCs w:val="28"/>
        </w:rPr>
        <w:t xml:space="preserve"> статьи 49 Кодекса.</w:t>
      </w:r>
    </w:p>
    <w:p w14:paraId="4AA1BEB7" w14:textId="5E6A7D84" w:rsidR="00B17794" w:rsidRDefault="000F42F3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359">
        <w:rPr>
          <w:rFonts w:ascii="Times New Roman" w:hAnsi="Times New Roman" w:cs="Times New Roman"/>
          <w:sz w:val="28"/>
          <w:szCs w:val="28"/>
        </w:rPr>
        <w:t xml:space="preserve">Предусматриваемые </w:t>
      </w:r>
      <w:r w:rsidR="00CF589F">
        <w:rPr>
          <w:rFonts w:ascii="Times New Roman" w:hAnsi="Times New Roman" w:cs="Times New Roman"/>
          <w:sz w:val="28"/>
          <w:szCs w:val="28"/>
        </w:rPr>
        <w:t xml:space="preserve">проектом приказа требования </w:t>
      </w:r>
      <w:r w:rsidR="00792359">
        <w:rPr>
          <w:rFonts w:ascii="Times New Roman" w:hAnsi="Times New Roman" w:cs="Times New Roman"/>
          <w:sz w:val="28"/>
          <w:szCs w:val="28"/>
        </w:rPr>
        <w:t>к ГИПу - наличие у них квалификационного аттестата эксперта на право подготовки заключения экспертизы проектной документации - не могут быть под</w:t>
      </w:r>
      <w:r w:rsidR="00380FF2">
        <w:rPr>
          <w:rFonts w:ascii="Times New Roman" w:hAnsi="Times New Roman" w:cs="Times New Roman"/>
          <w:sz w:val="28"/>
          <w:szCs w:val="28"/>
        </w:rPr>
        <w:t>держаны по следующим основаниям</w:t>
      </w:r>
      <w:r w:rsidR="00CF589F">
        <w:rPr>
          <w:rFonts w:ascii="Times New Roman" w:hAnsi="Times New Roman" w:cs="Times New Roman"/>
          <w:sz w:val="28"/>
          <w:szCs w:val="28"/>
        </w:rPr>
        <w:t>.</w:t>
      </w:r>
    </w:p>
    <w:p w14:paraId="104E5B59" w14:textId="5ABED6EB" w:rsidR="00CF589F" w:rsidRDefault="00CF589F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762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</w:t>
      </w:r>
      <w:r w:rsidR="009E3C40">
        <w:rPr>
          <w:rFonts w:ascii="Times New Roman" w:hAnsi="Times New Roman" w:cs="Times New Roman"/>
          <w:sz w:val="28"/>
          <w:szCs w:val="28"/>
        </w:rPr>
        <w:t>речень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ГИПа устанавливается </w:t>
      </w:r>
      <w:r w:rsidR="009E3C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частями 3 и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579E">
        <w:rPr>
          <w:rFonts w:ascii="Times New Roman" w:hAnsi="Times New Roman" w:cs="Times New Roman"/>
          <w:sz w:val="28"/>
          <w:szCs w:val="28"/>
        </w:rPr>
        <w:t xml:space="preserve"> статьи 55</w:t>
      </w:r>
      <w:r w:rsidRPr="0004579E">
        <w:rPr>
          <w:rFonts w:ascii="Times New Roman" w:hAnsi="Times New Roman" w:cs="Times New Roman"/>
          <w:sz w:val="28"/>
          <w:szCs w:val="28"/>
          <w:vertAlign w:val="superscript"/>
        </w:rPr>
        <w:t>5-1</w:t>
      </w:r>
      <w:r w:rsidRPr="0004579E">
        <w:rPr>
          <w:rFonts w:ascii="Times New Roman" w:hAnsi="Times New Roman" w:cs="Times New Roman"/>
          <w:sz w:val="28"/>
          <w:szCs w:val="28"/>
        </w:rPr>
        <w:t xml:space="preserve"> Кодекса.</w:t>
      </w:r>
      <w:r>
        <w:rPr>
          <w:rFonts w:ascii="Times New Roman" w:hAnsi="Times New Roman" w:cs="Times New Roman"/>
          <w:sz w:val="28"/>
          <w:szCs w:val="28"/>
        </w:rPr>
        <w:t xml:space="preserve"> В число таких обязанностей входит обязанность</w:t>
      </w:r>
      <w:r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4579E">
        <w:rPr>
          <w:rFonts w:ascii="Times New Roman" w:hAnsi="Times New Roman" w:cs="Times New Roman"/>
          <w:sz w:val="28"/>
          <w:szCs w:val="28"/>
        </w:rPr>
        <w:t>подтвержд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04579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579E">
        <w:rPr>
          <w:rFonts w:ascii="Times New Roman" w:hAnsi="Times New Roman" w:cs="Times New Roman"/>
          <w:sz w:val="28"/>
          <w:szCs w:val="28"/>
        </w:rPr>
        <w:t xml:space="preserve"> вносимых в проектную документацию изменений требованиям, указанным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части 3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8</w:t>
        </w:r>
        <w:r w:rsidRPr="0004579E">
          <w:rPr>
            <w:rFonts w:ascii="Times New Roman" w:hAnsi="Times New Roman" w:cs="Times New Roman"/>
            <w:sz w:val="28"/>
            <w:szCs w:val="28"/>
          </w:rPr>
          <w:t xml:space="preserve"> статьи 49</w:t>
        </w:r>
      </w:hyperlink>
      <w:r w:rsidRPr="0004579E">
        <w:rPr>
          <w:rFonts w:ascii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6EBE98" w14:textId="167CCC4A" w:rsidR="00CF589F" w:rsidRDefault="000F0D13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89F" w:rsidRPr="00D74754">
        <w:rPr>
          <w:rFonts w:ascii="Times New Roman" w:hAnsi="Times New Roman" w:cs="Times New Roman"/>
          <w:sz w:val="28"/>
          <w:szCs w:val="28"/>
        </w:rPr>
        <w:t>Согласно пункту 5 части 2 статьи 56 Кодекса</w:t>
      </w:r>
      <w:r w:rsidR="00CF589F">
        <w:rPr>
          <w:rFonts w:ascii="Times New Roman" w:hAnsi="Times New Roman" w:cs="Times New Roman"/>
          <w:sz w:val="28"/>
          <w:szCs w:val="28"/>
        </w:rPr>
        <w:t xml:space="preserve">, </w:t>
      </w:r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приема проектной организации в члены СРО</w:t>
      </w:r>
      <w:r w:rsidR="00CF589F">
        <w:rPr>
          <w:rFonts w:ascii="Times New Roman" w:hAnsi="Times New Roman" w:cs="Times New Roman"/>
          <w:sz w:val="28"/>
          <w:szCs w:val="28"/>
        </w:rPr>
        <w:t xml:space="preserve">, такой организации </w:t>
      </w:r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необходимо представить документы</w:t>
      </w:r>
      <w:r w:rsidR="00CF589F" w:rsidRPr="00D74754">
        <w:rPr>
          <w:rFonts w:ascii="Times New Roman" w:hAnsi="Times New Roman" w:cs="Times New Roman"/>
          <w:sz w:val="28"/>
          <w:szCs w:val="28"/>
        </w:rPr>
        <w:t xml:space="preserve">, подтверждающие наличие у специалистов должностных обязанностей, </w:t>
      </w:r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предусмотренных </w:t>
      </w:r>
      <w:hyperlink r:id="rId8" w:history="1">
        <w:r w:rsidR="00CF589F" w:rsidRPr="7085233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частью 3</w:t>
        </w:r>
      </w:hyperlink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статьи 55</w:t>
      </w:r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 xml:space="preserve">5-1 </w:t>
      </w:r>
      <w:r w:rsidR="00CF589F" w:rsidRPr="00D74754">
        <w:rPr>
          <w:rFonts w:ascii="Times New Roman" w:hAnsi="Times New Roman" w:cs="Times New Roman"/>
          <w:sz w:val="28"/>
          <w:szCs w:val="28"/>
        </w:rPr>
        <w:t>Кодекса, то есть и указанной новой обязанности выдавать подтверждение соответствия внесенных изменений.</w:t>
      </w:r>
    </w:p>
    <w:p w14:paraId="65D494AF" w14:textId="7C196856" w:rsidR="00CF589F" w:rsidRDefault="00CF589F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Следовательно, устанавливая проектом приказа требования по наличию у ГИПов  квалификационного аттестата эксперта, на проектную организацию при вступлении в члены СРО возлагается обязанность  предоставить, как минимум, на двух своих сотрудников такие аттестаты.</w:t>
      </w:r>
    </w:p>
    <w:p w14:paraId="101D08E8" w14:textId="778FB937" w:rsidR="00CF589F" w:rsidRDefault="003D0790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проект </w:t>
      </w:r>
      <w:r w:rsidRPr="003D0790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CF589F" w:rsidRPr="003D0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изменяет и ужесточает нормы Кодекса</w:t>
      </w:r>
      <w:r w:rsidR="00CF589F" w:rsidRPr="003D07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589F" w:rsidRPr="003D079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CF589F" w:rsidRPr="003D07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589F" w:rsidRPr="003D0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создает</w:t>
      </w:r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значительные </w:t>
      </w:r>
      <w:r w:rsidR="00321A5C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административные и финансовые </w:t>
      </w:r>
      <w:r w:rsidR="00CF589F" w:rsidRPr="7085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препятствия</w:t>
      </w:r>
      <w:r w:rsidR="00CF589F">
        <w:rPr>
          <w:rFonts w:ascii="Times New Roman" w:hAnsi="Times New Roman" w:cs="Times New Roman"/>
          <w:sz w:val="28"/>
          <w:szCs w:val="28"/>
        </w:rPr>
        <w:t xml:space="preserve"> для проектных организаций, намеревающихся осуществлять </w:t>
      </w:r>
      <w:r w:rsidR="00CF589F">
        <w:rPr>
          <w:rFonts w:ascii="Times New Roman" w:hAnsi="Times New Roman" w:cs="Times New Roman"/>
          <w:sz w:val="28"/>
          <w:szCs w:val="28"/>
        </w:rPr>
        <w:lastRenderedPageBreak/>
        <w:t xml:space="preserve">свою деятельность в саморегулируемых организациях в сфере архитектурно-строительного проектирования. </w:t>
      </w:r>
    </w:p>
    <w:p w14:paraId="08DBE565" w14:textId="061AF9E2" w:rsidR="00CF589F" w:rsidRDefault="00CF589F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системный анализ пункта 3 части 1, части 6 статьи 55.4 и статьи 55.5 Кодекса свидетельствует о том, что и те проектные организации, которые уже являются членами СРО, должны будут внести в свои стандарты и внутренние документы  требование о наличии у ГИПов таких аттестатов и, соответственно, выполнять эти требования.</w:t>
      </w:r>
    </w:p>
    <w:p w14:paraId="2BE09F11" w14:textId="7BE38839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 xml:space="preserve"> Значительную долю рынка в сфере оказания услуг по архитектурно-строительному проектированию занимают проектные организации, отнесенные к категориям малого и среднего бизнеса. Большинство ГИПов, работающих в данных организациях, не являются аттестованными экспертами на право подготовки заключений экспертизы проектной документации и (или) экспертизы результатов инженерных изысканий.</w:t>
      </w:r>
    </w:p>
    <w:p w14:paraId="3F750D16" w14:textId="10AAAE4E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>Установка предлагаемых проектом приказа новых требований к ГИПам повлечет необходимость их дополнительного обучения и аттестации, что приведет к дополнительной финансово-организационной нагрузке на такие предприятия.</w:t>
      </w:r>
    </w:p>
    <w:p w14:paraId="2264FF36" w14:textId="77777777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>Помимо этого, предлагаемые требования могут являться основанием по ограничению большинства проектных организаций на участие в конкурсных процедурах, что поставит большинство проектных организаций в сложное финансовое положение.</w:t>
      </w:r>
    </w:p>
    <w:p w14:paraId="5FF73C99" w14:textId="55EEE359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 xml:space="preserve">Принятие приказа в предложенной редакции приведет к созданию неравноценных и неконкурентных условий работы между проектными и экспертными организациями в части предоставления услуги по подтверждению соответствия внесенных в проектную документацию изменений, так как у экспертных организаций автоматически возникают конкурентные преимущества - все их специалисты-эксперты, имеют квалификационные аттестаты. </w:t>
      </w:r>
    </w:p>
    <w:p w14:paraId="48D732B0" w14:textId="5583B989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>Согласно части 15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70852334">
        <w:rPr>
          <w:rFonts w:ascii="Times New Roman" w:hAnsi="Times New Roman" w:cs="Times New Roman"/>
          <w:sz w:val="28"/>
          <w:szCs w:val="28"/>
        </w:rPr>
        <w:t xml:space="preserve"> статьи 48 Кодекса подтверждать внесенные в проектную документацию изменения уполномочен ГИП, организация </w:t>
      </w:r>
      <w:r w:rsidRPr="70852334">
        <w:rPr>
          <w:rFonts w:ascii="Times New Roman" w:hAnsi="Times New Roman" w:cs="Times New Roman"/>
          <w:sz w:val="28"/>
          <w:szCs w:val="28"/>
        </w:rPr>
        <w:lastRenderedPageBreak/>
        <w:t>которого является членом саморегулируемой организации, основанной на членстве лиц, осуществляющих подготовку проектной документации.</w:t>
      </w:r>
    </w:p>
    <w:p w14:paraId="7ED51E07" w14:textId="7E78C540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>В тоже время, остается открытым вопрос о наделении аналогичными правомочиями сотрудников проектных организаций, для которых в силу части 4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70852334">
        <w:rPr>
          <w:rFonts w:ascii="Times New Roman" w:hAnsi="Times New Roman" w:cs="Times New Roman"/>
          <w:sz w:val="28"/>
          <w:szCs w:val="28"/>
        </w:rPr>
        <w:t xml:space="preserve"> статьи 48 Кодекса членство в СРО не требуется.</w:t>
      </w:r>
    </w:p>
    <w:p w14:paraId="2D4987B6" w14:textId="6647D32E" w:rsidR="00CF589F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 xml:space="preserve">В случае если такая возможность допускается, это создает на рынке соответствующих услуг неравноценную конкуренцию не только между проектными организациями- членами СРО и экспертными организациями, но и между проектными организациями, обязанными быть членами СРО, </w:t>
      </w:r>
      <w:r w:rsidR="009E3C40">
        <w:rPr>
          <w:rFonts w:ascii="Times New Roman" w:hAnsi="Times New Roman" w:cs="Times New Roman"/>
          <w:sz w:val="28"/>
          <w:szCs w:val="28"/>
        </w:rPr>
        <w:br/>
      </w:r>
      <w:r w:rsidRPr="70852334">
        <w:rPr>
          <w:rFonts w:ascii="Times New Roman" w:hAnsi="Times New Roman" w:cs="Times New Roman"/>
          <w:sz w:val="28"/>
          <w:szCs w:val="28"/>
        </w:rPr>
        <w:t>и проектными организациями, освобожденными от такой обязанности.</w:t>
      </w:r>
    </w:p>
    <w:p w14:paraId="756DD80B" w14:textId="240F087B" w:rsidR="001D54E1" w:rsidRDefault="00321A5C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</w:t>
      </w:r>
      <w:r w:rsidR="009E3C40">
        <w:rPr>
          <w:rFonts w:ascii="Times New Roman" w:hAnsi="Times New Roman" w:cs="Times New Roman"/>
          <w:sz w:val="28"/>
          <w:szCs w:val="28"/>
        </w:rPr>
        <w:t>сли, по мнению Минстроя России,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ГИПов  </w:t>
      </w:r>
      <w:r w:rsidR="00B17794">
        <w:br/>
      </w:r>
      <w:r>
        <w:rPr>
          <w:rFonts w:ascii="Times New Roman" w:hAnsi="Times New Roman" w:cs="Times New Roman"/>
          <w:sz w:val="28"/>
          <w:szCs w:val="28"/>
        </w:rPr>
        <w:t>все-таки следует установить дополнительные  требования, полагали бы возможным рассмотреть вопрос об установлении, нап</w:t>
      </w:r>
      <w:r w:rsidR="0022323F">
        <w:rPr>
          <w:rFonts w:ascii="Times New Roman" w:hAnsi="Times New Roman" w:cs="Times New Roman"/>
          <w:sz w:val="28"/>
          <w:szCs w:val="28"/>
        </w:rPr>
        <w:t>ример,</w:t>
      </w:r>
      <w:r w:rsidR="00B1779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2323F">
        <w:rPr>
          <w:rFonts w:ascii="Times New Roman" w:hAnsi="Times New Roman" w:cs="Times New Roman"/>
          <w:sz w:val="28"/>
          <w:szCs w:val="28"/>
        </w:rPr>
        <w:t>я</w:t>
      </w:r>
      <w:r w:rsidR="00B17794">
        <w:rPr>
          <w:rFonts w:ascii="Times New Roman" w:hAnsi="Times New Roman" w:cs="Times New Roman"/>
          <w:sz w:val="28"/>
          <w:szCs w:val="28"/>
        </w:rPr>
        <w:t xml:space="preserve"> в части  определения минимального стажа работы в качестве главного инженера проекта и наличия минимального послужного списка выполненных под его руководством работ (проектов).</w:t>
      </w:r>
    </w:p>
    <w:p w14:paraId="68FDFBEB" w14:textId="5B4E927B" w:rsidR="001D54E1" w:rsidRDefault="70852334" w:rsidP="708523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0852334">
        <w:rPr>
          <w:rFonts w:ascii="Times New Roman" w:hAnsi="Times New Roman" w:cs="Times New Roman"/>
          <w:sz w:val="28"/>
          <w:szCs w:val="28"/>
        </w:rPr>
        <w:t>2. Учитывая, что большинство ГИПов в настоящее время  не являются аттестованными экспертами, принятие приказа в рассматриваемой редакции приведет к тому, что при внесении в проектную документацию изменений, впредь до получения ГИПами квалификационных аттестатов  застройщики будут обязаны обращаться в экспертную организацию для подтверждения соответствия таких изменений, требованиям, предусмотренным частью 3</w:t>
      </w:r>
      <w:r w:rsidRPr="70852334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70852334">
        <w:rPr>
          <w:rFonts w:ascii="Times New Roman" w:hAnsi="Times New Roman" w:cs="Times New Roman"/>
          <w:sz w:val="28"/>
          <w:szCs w:val="28"/>
        </w:rPr>
        <w:t xml:space="preserve"> статьи 49 Кодекса, что увеличит сроки строительства, и, возможно, стоимость строительства.</w:t>
      </w:r>
    </w:p>
    <w:p w14:paraId="44948849" w14:textId="31488C67" w:rsidR="00FA0C46" w:rsidRDefault="00190215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4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5A72">
        <w:rPr>
          <w:rFonts w:ascii="Times New Roman" w:hAnsi="Times New Roman" w:cs="Times New Roman"/>
          <w:sz w:val="28"/>
          <w:szCs w:val="28"/>
        </w:rPr>
        <w:t>Из</w:t>
      </w:r>
      <w:r w:rsidR="00750A93">
        <w:rPr>
          <w:rFonts w:ascii="Times New Roman" w:hAnsi="Times New Roman" w:cs="Times New Roman"/>
          <w:sz w:val="28"/>
          <w:szCs w:val="28"/>
        </w:rPr>
        <w:t xml:space="preserve"> </w:t>
      </w:r>
      <w:r w:rsidR="00041552">
        <w:rPr>
          <w:rFonts w:ascii="Times New Roman" w:hAnsi="Times New Roman" w:cs="Times New Roman"/>
          <w:sz w:val="28"/>
          <w:szCs w:val="28"/>
        </w:rPr>
        <w:t xml:space="preserve">редакции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B45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второ</w:t>
      </w:r>
      <w:r w:rsidR="00B45A7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проекта приказа</w:t>
      </w:r>
      <w:r w:rsidR="00B45A72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5A72">
        <w:rPr>
          <w:rFonts w:ascii="Times New Roman" w:hAnsi="Times New Roman" w:cs="Times New Roman"/>
          <w:sz w:val="28"/>
          <w:szCs w:val="28"/>
        </w:rPr>
        <w:t xml:space="preserve">что ГИПу достаточно будет иметь </w:t>
      </w:r>
      <w:r w:rsidR="00041552">
        <w:rPr>
          <w:rFonts w:ascii="Times New Roman" w:hAnsi="Times New Roman" w:cs="Times New Roman"/>
          <w:sz w:val="28"/>
          <w:szCs w:val="28"/>
        </w:rPr>
        <w:t>квалификационный аттестат на</w:t>
      </w:r>
      <w:r w:rsidR="00041552" w:rsidRPr="00792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подготовки заключений экспертизы по любому (одному или нескольким) направлениям, указанным в приложении к приказу, </w:t>
      </w:r>
      <w:r w:rsidR="000415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это будет давать ему право подтверждать соответствие изменений, внесенных в проектную </w:t>
      </w:r>
      <w:r w:rsidR="000415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документацию без каких-либо ограничений по кругу объектов и вносимых в проектную документацию изменений. </w:t>
      </w:r>
    </w:p>
    <w:p w14:paraId="745B1807" w14:textId="142849A7" w:rsidR="005A6042" w:rsidRDefault="00652AFB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70852334" w:rsidRPr="70852334">
        <w:rPr>
          <w:rFonts w:ascii="Times New Roman" w:hAnsi="Times New Roman" w:cs="Times New Roman"/>
          <w:sz w:val="28"/>
          <w:szCs w:val="28"/>
        </w:rPr>
        <w:t>Например, ГИП, атт</w:t>
      </w:r>
      <w:r w:rsidR="00FA0C46">
        <w:rPr>
          <w:rFonts w:ascii="Times New Roman" w:hAnsi="Times New Roman" w:cs="Times New Roman"/>
          <w:sz w:val="28"/>
          <w:szCs w:val="28"/>
          <w:shd w:val="clear" w:color="auto" w:fill="FFFFFF"/>
        </w:rPr>
        <w:t>естованный на право подготовки заключений экспертизы по направлению деятельности «Охрана объектов культурного наследия»</w:t>
      </w:r>
      <w:r w:rsidR="005A60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A0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вправе подтверждать вносимые в проектную документацию изменения по объектам использования атомной энергии. </w:t>
      </w:r>
    </w:p>
    <w:p w14:paraId="2C809C4F" w14:textId="28C77C75" w:rsidR="00374487" w:rsidRPr="003D0790" w:rsidRDefault="005A6042" w:rsidP="70852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этой связи, </w:t>
      </w:r>
      <w:r w:rsidR="00750A93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второй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приказа входит в противоречие </w:t>
      </w:r>
      <w:r w:rsidR="00750A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 заложенными в актах более высшей юридической силы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принципами </w:t>
      </w:r>
      <w:r w:rsidR="009F56C5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аттестации</w:t>
      </w:r>
      <w:r w:rsidR="00C34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работы</w:t>
      </w:r>
      <w:r w:rsidR="009F5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экспертов, имея в</w:t>
      </w:r>
      <w:r w:rsidR="00E2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F56C5">
        <w:rPr>
          <w:rFonts w:ascii="Times New Roman" w:hAnsi="Times New Roman" w:cs="Times New Roman"/>
          <w:sz w:val="28"/>
          <w:szCs w:val="28"/>
          <w:shd w:val="clear" w:color="auto" w:fill="FFFFFF"/>
        </w:rPr>
        <w:t>виду</w:t>
      </w:r>
      <w:r w:rsidR="00C348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F5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эксперт вправе дать оценку </w:t>
      </w:r>
      <w:r w:rsidR="00C34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тем разделам проектной документации, по которым он прошел аттестацию и получил квалификационный аттестат </w:t>
      </w:r>
      <w:r w:rsidR="00C34817" w:rsidRPr="00C348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 соответствующему направлению деятельности</w:t>
      </w:r>
      <w:r w:rsidR="00C348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9F2FC6" w14:textId="4A07A4CB" w:rsidR="00951058" w:rsidRPr="002844DB" w:rsidRDefault="008A7793" w:rsidP="00440672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560B">
        <w:rPr>
          <w:rStyle w:val="1"/>
          <w:color w:val="000000"/>
          <w:sz w:val="28"/>
          <w:szCs w:val="28"/>
        </w:rPr>
        <w:t xml:space="preserve">Учитывая </w:t>
      </w:r>
      <w:r w:rsidR="00741978">
        <w:rPr>
          <w:rStyle w:val="1"/>
          <w:color w:val="000000"/>
          <w:sz w:val="28"/>
          <w:szCs w:val="28"/>
        </w:rPr>
        <w:t>выше</w:t>
      </w:r>
      <w:r w:rsidR="0029560B">
        <w:rPr>
          <w:rStyle w:val="1"/>
          <w:color w:val="000000"/>
          <w:sz w:val="28"/>
          <w:szCs w:val="28"/>
        </w:rPr>
        <w:t xml:space="preserve">изложенное, проект приказа </w:t>
      </w:r>
      <w:r w:rsidR="000F0D13">
        <w:rPr>
          <w:rStyle w:val="1"/>
          <w:color w:val="000000"/>
          <w:sz w:val="28"/>
          <w:szCs w:val="28"/>
        </w:rPr>
        <w:t>не поддерживается НОПРИЗ.</w:t>
      </w:r>
    </w:p>
    <w:sectPr w:rsidR="00951058" w:rsidRPr="002844DB" w:rsidSect="005531BB">
      <w:headerReference w:type="default" r:id="rId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2620F" w14:textId="77777777" w:rsidR="00A26523" w:rsidRDefault="00A26523" w:rsidP="00ED6C63">
      <w:pPr>
        <w:spacing w:after="0" w:line="240" w:lineRule="auto"/>
      </w:pPr>
      <w:r>
        <w:separator/>
      </w:r>
    </w:p>
  </w:endnote>
  <w:endnote w:type="continuationSeparator" w:id="0">
    <w:p w14:paraId="402A246F" w14:textId="77777777" w:rsidR="00A26523" w:rsidRDefault="00A26523" w:rsidP="00ED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F1215" w14:textId="77777777" w:rsidR="00A26523" w:rsidRDefault="00A26523" w:rsidP="00ED6C63">
      <w:pPr>
        <w:spacing w:after="0" w:line="240" w:lineRule="auto"/>
      </w:pPr>
      <w:r>
        <w:separator/>
      </w:r>
    </w:p>
  </w:footnote>
  <w:footnote w:type="continuationSeparator" w:id="0">
    <w:p w14:paraId="265F4386" w14:textId="77777777" w:rsidR="00A26523" w:rsidRDefault="00A26523" w:rsidP="00ED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627402"/>
      <w:docPartObj>
        <w:docPartGallery w:val="Page Numbers (Top of Page)"/>
        <w:docPartUnique/>
      </w:docPartObj>
    </w:sdtPr>
    <w:sdtEndPr/>
    <w:sdtContent>
      <w:p w14:paraId="075C4ADA" w14:textId="77777777" w:rsidR="00ED6C63" w:rsidRDefault="0041266A">
        <w:pPr>
          <w:pStyle w:val="a7"/>
          <w:jc w:val="center"/>
        </w:pPr>
        <w:r>
          <w:fldChar w:fldCharType="begin"/>
        </w:r>
        <w:r w:rsidR="00ED6C63">
          <w:instrText>PAGE   \* MERGEFORMAT</w:instrText>
        </w:r>
        <w:r>
          <w:fldChar w:fldCharType="separate"/>
        </w:r>
        <w:r w:rsidR="00E27EA2">
          <w:rPr>
            <w:noProof/>
          </w:rPr>
          <w:t>4</w:t>
        </w:r>
        <w:r>
          <w:fldChar w:fldCharType="end"/>
        </w:r>
      </w:p>
    </w:sdtContent>
  </w:sdt>
  <w:p w14:paraId="5A39BBE3" w14:textId="77777777" w:rsidR="00ED6C63" w:rsidRDefault="00ED6C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F00"/>
    <w:rsid w:val="000007D7"/>
    <w:rsid w:val="00001ACB"/>
    <w:rsid w:val="00011621"/>
    <w:rsid w:val="000144D9"/>
    <w:rsid w:val="00041552"/>
    <w:rsid w:val="0004579E"/>
    <w:rsid w:val="00054E3A"/>
    <w:rsid w:val="000A47C7"/>
    <w:rsid w:val="000C79CC"/>
    <w:rsid w:val="000D7CD3"/>
    <w:rsid w:val="000F0D13"/>
    <w:rsid w:val="000F42F3"/>
    <w:rsid w:val="0013292D"/>
    <w:rsid w:val="00190215"/>
    <w:rsid w:val="001C6B4D"/>
    <w:rsid w:val="001D54E1"/>
    <w:rsid w:val="001E0680"/>
    <w:rsid w:val="001E208A"/>
    <w:rsid w:val="001F0033"/>
    <w:rsid w:val="0022174D"/>
    <w:rsid w:val="0022323F"/>
    <w:rsid w:val="00243876"/>
    <w:rsid w:val="00247A5F"/>
    <w:rsid w:val="002512EE"/>
    <w:rsid w:val="002551F6"/>
    <w:rsid w:val="00281E0F"/>
    <w:rsid w:val="002844DB"/>
    <w:rsid w:val="00290E32"/>
    <w:rsid w:val="002949CD"/>
    <w:rsid w:val="0029560B"/>
    <w:rsid w:val="002E482D"/>
    <w:rsid w:val="002F3640"/>
    <w:rsid w:val="00303A58"/>
    <w:rsid w:val="00311D0D"/>
    <w:rsid w:val="00316F90"/>
    <w:rsid w:val="00321A5C"/>
    <w:rsid w:val="0033088B"/>
    <w:rsid w:val="0036723D"/>
    <w:rsid w:val="00374487"/>
    <w:rsid w:val="00380FF2"/>
    <w:rsid w:val="00381193"/>
    <w:rsid w:val="003A15F2"/>
    <w:rsid w:val="003B2F00"/>
    <w:rsid w:val="003D0790"/>
    <w:rsid w:val="0041266A"/>
    <w:rsid w:val="00440672"/>
    <w:rsid w:val="00443BEE"/>
    <w:rsid w:val="004441D6"/>
    <w:rsid w:val="00446D04"/>
    <w:rsid w:val="00487256"/>
    <w:rsid w:val="004D025B"/>
    <w:rsid w:val="004F5DA7"/>
    <w:rsid w:val="00551F8B"/>
    <w:rsid w:val="005531BB"/>
    <w:rsid w:val="005802D6"/>
    <w:rsid w:val="005A6042"/>
    <w:rsid w:val="005C26FB"/>
    <w:rsid w:val="005E203B"/>
    <w:rsid w:val="00634800"/>
    <w:rsid w:val="00652AFB"/>
    <w:rsid w:val="006E277D"/>
    <w:rsid w:val="00721282"/>
    <w:rsid w:val="00741978"/>
    <w:rsid w:val="00750A93"/>
    <w:rsid w:val="007627EB"/>
    <w:rsid w:val="00763246"/>
    <w:rsid w:val="00792359"/>
    <w:rsid w:val="007E2695"/>
    <w:rsid w:val="008232C2"/>
    <w:rsid w:val="00854BA3"/>
    <w:rsid w:val="00861326"/>
    <w:rsid w:val="00867D2A"/>
    <w:rsid w:val="008916EE"/>
    <w:rsid w:val="00895149"/>
    <w:rsid w:val="008A7793"/>
    <w:rsid w:val="008E470D"/>
    <w:rsid w:val="00951058"/>
    <w:rsid w:val="0097739E"/>
    <w:rsid w:val="00993EF7"/>
    <w:rsid w:val="009E3C40"/>
    <w:rsid w:val="009F56C5"/>
    <w:rsid w:val="00A26523"/>
    <w:rsid w:val="00A30A3A"/>
    <w:rsid w:val="00A57E49"/>
    <w:rsid w:val="00A8504F"/>
    <w:rsid w:val="00B020D2"/>
    <w:rsid w:val="00B15E60"/>
    <w:rsid w:val="00B17794"/>
    <w:rsid w:val="00B45A72"/>
    <w:rsid w:val="00B46099"/>
    <w:rsid w:val="00B629F9"/>
    <w:rsid w:val="00B818BE"/>
    <w:rsid w:val="00B91783"/>
    <w:rsid w:val="00BD6654"/>
    <w:rsid w:val="00C078A6"/>
    <w:rsid w:val="00C31B33"/>
    <w:rsid w:val="00C34817"/>
    <w:rsid w:val="00C42156"/>
    <w:rsid w:val="00C57853"/>
    <w:rsid w:val="00CD4FFC"/>
    <w:rsid w:val="00CF589F"/>
    <w:rsid w:val="00D02819"/>
    <w:rsid w:val="00D32F05"/>
    <w:rsid w:val="00D57CB5"/>
    <w:rsid w:val="00D74754"/>
    <w:rsid w:val="00D83C93"/>
    <w:rsid w:val="00DC2C20"/>
    <w:rsid w:val="00E27EA2"/>
    <w:rsid w:val="00ED6C63"/>
    <w:rsid w:val="00EE5843"/>
    <w:rsid w:val="00EF655C"/>
    <w:rsid w:val="00F54127"/>
    <w:rsid w:val="00F71909"/>
    <w:rsid w:val="00FA0C46"/>
    <w:rsid w:val="00FB34F2"/>
    <w:rsid w:val="00FD3B08"/>
    <w:rsid w:val="00FF2856"/>
    <w:rsid w:val="00FF40F0"/>
    <w:rsid w:val="7085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186F"/>
  <w15:docId w15:val="{13A8A85C-2F78-4F4E-8EB8-6AB634BF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40672"/>
    <w:rPr>
      <w:rFonts w:ascii="Times New Roman" w:hAnsi="Times New Roman" w:cs="Times New Roman"/>
      <w:spacing w:val="4"/>
      <w:sz w:val="19"/>
      <w:szCs w:val="19"/>
    </w:rPr>
  </w:style>
  <w:style w:type="paragraph" w:styleId="a3">
    <w:name w:val="Body Text"/>
    <w:basedOn w:val="a"/>
    <w:link w:val="1"/>
    <w:uiPriority w:val="99"/>
    <w:rsid w:val="00440672"/>
    <w:pPr>
      <w:widowControl w:val="0"/>
      <w:spacing w:after="0" w:line="248" w:lineRule="exact"/>
      <w:ind w:firstLine="560"/>
      <w:jc w:val="both"/>
    </w:pPr>
    <w:rPr>
      <w:rFonts w:ascii="Times New Roman" w:hAnsi="Times New Roman" w:cs="Times New Roman"/>
      <w:spacing w:val="4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440672"/>
  </w:style>
  <w:style w:type="paragraph" w:styleId="a5">
    <w:name w:val="Balloon Text"/>
    <w:basedOn w:val="a"/>
    <w:link w:val="a6"/>
    <w:uiPriority w:val="99"/>
    <w:semiHidden/>
    <w:unhideWhenUsed/>
    <w:rsid w:val="001E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8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5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D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C63"/>
  </w:style>
  <w:style w:type="paragraph" w:styleId="a9">
    <w:name w:val="footer"/>
    <w:basedOn w:val="a"/>
    <w:link w:val="aa"/>
    <w:uiPriority w:val="99"/>
    <w:unhideWhenUsed/>
    <w:rsid w:val="00ED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01D979184B1D62BD8A8CB0D43335F4EB2964CB5FF890ABDE0C148DBFEE8C354C038926DF47D18E01C51CAB3C6CBF53D5B8603153433CP0k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ntplus://offline/ref=9296B0D5816F4DCCDAA58F6C4F9DA1ACCFAC3DD3B8A65864BE6D14D16B924B3576787DE4294CDBF9D16C0EE1653BAC57F119FA19B1381EED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C601-7DC5-403D-854A-0213A0BA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Хведченя</dc:creator>
  <cp:keywords/>
  <dc:description/>
  <cp:lastModifiedBy>Сергей А. Хведченя</cp:lastModifiedBy>
  <cp:revision>37</cp:revision>
  <cp:lastPrinted>2019-08-05T09:18:00Z</cp:lastPrinted>
  <dcterms:created xsi:type="dcterms:W3CDTF">2019-07-31T08:21:00Z</dcterms:created>
  <dcterms:modified xsi:type="dcterms:W3CDTF">2019-08-05T10:53:00Z</dcterms:modified>
</cp:coreProperties>
</file>