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6C" w:rsidRPr="002F3151" w:rsidRDefault="00C224AE" w:rsidP="00C224AE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F3151">
        <w:rPr>
          <w:rFonts w:ascii="Times New Roman" w:hAnsi="Times New Roman" w:cs="Times New Roman"/>
          <w:sz w:val="26"/>
          <w:szCs w:val="26"/>
        </w:rPr>
        <w:t>«</w:t>
      </w:r>
      <w:r w:rsidR="006E7F1E" w:rsidRPr="002F3151">
        <w:rPr>
          <w:rFonts w:ascii="Times New Roman" w:hAnsi="Times New Roman" w:cs="Times New Roman"/>
          <w:sz w:val="26"/>
          <w:szCs w:val="26"/>
        </w:rPr>
        <w:t>Саморегулирование в сфере архитектурно-строительного проектирования. Первый опыт независимой оценки квалификации</w:t>
      </w:r>
      <w:r w:rsidRPr="002F3151">
        <w:rPr>
          <w:rFonts w:ascii="Times New Roman" w:hAnsi="Times New Roman" w:cs="Times New Roman"/>
          <w:sz w:val="26"/>
          <w:szCs w:val="26"/>
        </w:rPr>
        <w:t>»</w:t>
      </w:r>
      <w:r w:rsidR="00273658" w:rsidRPr="002F3151">
        <w:rPr>
          <w:rFonts w:ascii="Times New Roman" w:hAnsi="Times New Roman" w:cs="Times New Roman"/>
          <w:sz w:val="26"/>
          <w:szCs w:val="26"/>
        </w:rPr>
        <w:t>, март 2024</w:t>
      </w:r>
    </w:p>
    <w:p w:rsidR="00AB43B0" w:rsidRPr="002F3151" w:rsidRDefault="005342C3" w:rsidP="0073187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F3151">
        <w:rPr>
          <w:rFonts w:ascii="Times New Roman" w:hAnsi="Times New Roman" w:cs="Times New Roman"/>
          <w:sz w:val="26"/>
          <w:szCs w:val="26"/>
        </w:rPr>
        <w:t>Саморегулирование строительного бизнеса появилось в июле 2008 года, когда были внесены соответствующие изменения в Градостроительный кодекс РФ. С 01.01.2010 года юридические лица и индивидуальные предприниматели, выполняющие инженерные изыскания, осуществляющие подготовку проектной документации или строительство, должны стать членами соответствующей саморегулируемой организации (СРО) в сфере строительства, проектирования или инженерных изысканий. Несмотря на тот факт, что федеральный закон о саморегулируемых организациях появился еще в 2007-м году, с уверенностью можно сказать, что только в 2010 году, с введением обязательного саморегулирования в сфере строительства, аббревиатура СРО стала вполне узнаваемой и действенной.</w:t>
      </w:r>
      <w:r w:rsidR="00AB43B0" w:rsidRPr="002F3151">
        <w:rPr>
          <w:rFonts w:ascii="Times New Roman" w:hAnsi="Times New Roman" w:cs="Times New Roman"/>
          <w:sz w:val="26"/>
          <w:szCs w:val="26"/>
        </w:rPr>
        <w:t xml:space="preserve"> Саморегулируемая организация объединяет предприятия, компании одной отрасли, одного вида профессиональной деятельности, чтобы </w:t>
      </w:r>
      <w:proofErr w:type="gramStart"/>
      <w:r w:rsidR="00AB43B0" w:rsidRPr="002F3151">
        <w:rPr>
          <w:rFonts w:ascii="Times New Roman" w:hAnsi="Times New Roman" w:cs="Times New Roman"/>
          <w:sz w:val="26"/>
          <w:szCs w:val="26"/>
        </w:rPr>
        <w:t>регулировать и контролировать</w:t>
      </w:r>
      <w:proofErr w:type="gramEnd"/>
      <w:r w:rsidR="00AB43B0" w:rsidRPr="002F3151">
        <w:rPr>
          <w:rFonts w:ascii="Times New Roman" w:hAnsi="Times New Roman" w:cs="Times New Roman"/>
          <w:sz w:val="26"/>
          <w:szCs w:val="26"/>
        </w:rPr>
        <w:t xml:space="preserve"> деятельность этих компаний. По сути, СРО отвечает за то, чтобы в конкретной отрасли работали профессионалы. Для этого СРО устанавливает стандарты и правила, которые участники обязаны соблюдать. Саморегулируемые организации имеют право участвовать в обсуждении законопроектов и госпрограмм, которые влияют на отрасль, и вносить в них свои предложения. СРО, в свою очередь, объединены в Национальные объединения, соответственно, строителей, проектировщиков и изыскателей (НОСТРОЙ и НОПРИЗ)- для решения общих задач: разработки и отстаивания на самом высоком уровне единой позиции по различным вопросам. На сегодняшний день институту саморегулирования исполнилось уже 15 лет.</w:t>
      </w:r>
    </w:p>
    <w:p w:rsidR="00286D47" w:rsidRPr="002F3151" w:rsidRDefault="00286D47" w:rsidP="0073187E">
      <w:pPr>
        <w:tabs>
          <w:tab w:val="left" w:pos="851"/>
        </w:tabs>
        <w:spacing w:after="100" w:afterAutospacing="1"/>
        <w:ind w:right="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86D47" w:rsidRPr="002F3151" w:rsidRDefault="00286D47" w:rsidP="0073187E">
      <w:pPr>
        <w:tabs>
          <w:tab w:val="left" w:pos="851"/>
        </w:tabs>
        <w:spacing w:after="100" w:afterAutospacing="1"/>
        <w:ind w:right="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F3151">
        <w:rPr>
          <w:rFonts w:ascii="Times New Roman" w:hAnsi="Times New Roman" w:cs="Times New Roman"/>
          <w:sz w:val="26"/>
          <w:szCs w:val="26"/>
        </w:rPr>
        <w:t xml:space="preserve">На территории Челябинской области в сфере архитектурно-строительного проектирования действует саморегулируемая организация  Союз проектных организаций Южного Урала, в составе объединяет </w:t>
      </w:r>
      <w:r w:rsidRPr="002F3151">
        <w:rPr>
          <w:rFonts w:ascii="Times New Roman" w:hAnsi="Times New Roman" w:cs="Times New Roman"/>
          <w:b/>
          <w:sz w:val="26"/>
          <w:szCs w:val="26"/>
        </w:rPr>
        <w:t>270</w:t>
      </w:r>
      <w:r w:rsidRPr="002F3151">
        <w:rPr>
          <w:rFonts w:ascii="Times New Roman" w:hAnsi="Times New Roman" w:cs="Times New Roman"/>
          <w:sz w:val="26"/>
          <w:szCs w:val="26"/>
        </w:rPr>
        <w:t xml:space="preserve"> проектных организаций, в которых работают около </w:t>
      </w:r>
      <w:r w:rsidRPr="002F3151">
        <w:rPr>
          <w:rFonts w:ascii="Times New Roman" w:hAnsi="Times New Roman" w:cs="Times New Roman"/>
          <w:b/>
          <w:sz w:val="26"/>
          <w:szCs w:val="26"/>
        </w:rPr>
        <w:t>4 500</w:t>
      </w:r>
      <w:r w:rsidRPr="002F3151">
        <w:rPr>
          <w:rFonts w:ascii="Times New Roman" w:hAnsi="Times New Roman" w:cs="Times New Roman"/>
          <w:sz w:val="26"/>
          <w:szCs w:val="26"/>
        </w:rPr>
        <w:t xml:space="preserve"> профессионалов в области архитектурно-строительного проектирования. </w:t>
      </w:r>
    </w:p>
    <w:p w:rsidR="00286D47" w:rsidRPr="002F3151" w:rsidRDefault="00286D47" w:rsidP="007318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F3151">
        <w:rPr>
          <w:rFonts w:ascii="Times New Roman" w:hAnsi="Times New Roman" w:cs="Times New Roman"/>
          <w:sz w:val="26"/>
          <w:szCs w:val="26"/>
        </w:rPr>
        <w:t xml:space="preserve">СПО Южного Урала сформированы компенсационные фонды, в соответствии </w:t>
      </w:r>
      <w:proofErr w:type="gramStart"/>
      <w:r w:rsidRPr="002F3151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2F3151">
        <w:rPr>
          <w:rFonts w:ascii="Times New Roman" w:hAnsi="Times New Roman" w:cs="Times New Roman"/>
          <w:sz w:val="26"/>
          <w:szCs w:val="26"/>
        </w:rPr>
        <w:t xml:space="preserve"> законодательском: КФ </w:t>
      </w:r>
      <w:proofErr w:type="gramStart"/>
      <w:r w:rsidRPr="002F3151">
        <w:rPr>
          <w:rFonts w:ascii="Times New Roman" w:hAnsi="Times New Roman" w:cs="Times New Roman"/>
          <w:sz w:val="26"/>
          <w:szCs w:val="26"/>
        </w:rPr>
        <w:t>ВВ</w:t>
      </w:r>
      <w:proofErr w:type="gramEnd"/>
      <w:r w:rsidRPr="002F3151">
        <w:rPr>
          <w:rFonts w:ascii="Times New Roman" w:hAnsi="Times New Roman" w:cs="Times New Roman"/>
          <w:sz w:val="26"/>
          <w:szCs w:val="26"/>
        </w:rPr>
        <w:t xml:space="preserve">: </w:t>
      </w:r>
      <w:r w:rsidRPr="002F3151">
        <w:rPr>
          <w:rFonts w:ascii="Times New Roman" w:hAnsi="Times New Roman" w:cs="Times New Roman"/>
          <w:b/>
          <w:sz w:val="26"/>
          <w:szCs w:val="26"/>
        </w:rPr>
        <w:t xml:space="preserve">32 200 764 руб. </w:t>
      </w:r>
      <w:r w:rsidRPr="002F3151">
        <w:rPr>
          <w:rFonts w:ascii="Times New Roman" w:hAnsi="Times New Roman" w:cs="Times New Roman"/>
          <w:sz w:val="26"/>
          <w:szCs w:val="26"/>
        </w:rPr>
        <w:t xml:space="preserve">и КФ ОДО : </w:t>
      </w:r>
      <w:r w:rsidRPr="002F3151">
        <w:rPr>
          <w:rFonts w:ascii="Times New Roman" w:hAnsi="Times New Roman" w:cs="Times New Roman"/>
          <w:b/>
          <w:sz w:val="26"/>
          <w:szCs w:val="26"/>
        </w:rPr>
        <w:t>113 900 926 90 руб.</w:t>
      </w:r>
    </w:p>
    <w:p w:rsidR="00AB43B0" w:rsidRPr="002F3151" w:rsidRDefault="00AB43B0" w:rsidP="007318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AB43B0" w:rsidRPr="002F3151" w:rsidRDefault="00AB43B0" w:rsidP="0073187E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B43B0" w:rsidRPr="002F3151" w:rsidRDefault="00AB43B0" w:rsidP="007318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3151">
        <w:rPr>
          <w:rFonts w:ascii="Times New Roman" w:hAnsi="Times New Roman" w:cs="Times New Roman"/>
          <w:sz w:val="26"/>
          <w:szCs w:val="26"/>
        </w:rPr>
        <w:t>Федеральный закон от 3 июля 2016 г. N 372-ФЗ "О внесении изменений в Градостроительный кодекс Российской Федерации и отдельные законодательные акты Российской Федерации" ознаменовал собой начало реформы института саморегулирования, в рамках которой произошли следующие основные изменения:</w:t>
      </w:r>
    </w:p>
    <w:p w:rsidR="00AB43B0" w:rsidRPr="002F3151" w:rsidRDefault="00AB43B0" w:rsidP="007318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3151">
        <w:rPr>
          <w:rFonts w:ascii="Times New Roman" w:hAnsi="Times New Roman" w:cs="Times New Roman"/>
          <w:sz w:val="26"/>
          <w:szCs w:val="26"/>
        </w:rPr>
        <w:t>- на СРО возложена ответственность за выполнение договорных обязатель</w:t>
      </w:r>
      <w:proofErr w:type="gramStart"/>
      <w:r w:rsidRPr="002F3151">
        <w:rPr>
          <w:rFonts w:ascii="Times New Roman" w:hAnsi="Times New Roman" w:cs="Times New Roman"/>
          <w:sz w:val="26"/>
          <w:szCs w:val="26"/>
        </w:rPr>
        <w:t>ств св</w:t>
      </w:r>
      <w:proofErr w:type="gramEnd"/>
      <w:r w:rsidRPr="002F3151">
        <w:rPr>
          <w:rFonts w:ascii="Times New Roman" w:hAnsi="Times New Roman" w:cs="Times New Roman"/>
          <w:sz w:val="26"/>
          <w:szCs w:val="26"/>
        </w:rPr>
        <w:t xml:space="preserve">оих членов по договорам подряда, заключенным в рамках федеральных законов </w:t>
      </w:r>
      <w:r w:rsidRPr="002F3151">
        <w:rPr>
          <w:rFonts w:ascii="Times New Roman" w:hAnsi="Times New Roman" w:cs="Times New Roman"/>
          <w:sz w:val="26"/>
          <w:szCs w:val="26"/>
        </w:rPr>
        <w:lastRenderedPageBreak/>
        <w:t xml:space="preserve">от 5 апреля 2013 г. № 44-ФЗ, от 18 июля 2011 г. № 223- ФЗ, постановления Правительства Российской Федерации от 1 июля 2016 г. № 615; </w:t>
      </w:r>
    </w:p>
    <w:p w:rsidR="00AB43B0" w:rsidRPr="002F3151" w:rsidRDefault="00AB43B0" w:rsidP="007318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3151">
        <w:rPr>
          <w:rFonts w:ascii="Times New Roman" w:hAnsi="Times New Roman" w:cs="Times New Roman"/>
          <w:sz w:val="26"/>
          <w:szCs w:val="26"/>
        </w:rPr>
        <w:t>- компенсационные фонды СРО разделены на два типа — компенсационные фонды возмещения вреда и компенсационные фонды обеспечения договорных обязательств; - созданы национальные реестры специалистов в области инженерных изысканий, архитектурно-строительного проектирования и строительства;</w:t>
      </w:r>
    </w:p>
    <w:p w:rsidR="00AB43B0" w:rsidRPr="002F3151" w:rsidRDefault="00AB43B0" w:rsidP="007318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3151">
        <w:rPr>
          <w:rFonts w:ascii="Times New Roman" w:hAnsi="Times New Roman" w:cs="Times New Roman"/>
          <w:sz w:val="26"/>
          <w:szCs w:val="26"/>
        </w:rPr>
        <w:t xml:space="preserve">- средства компенсационных фондов СРО размещены на специальных счетах в банках, уполномоченных Правительством Российской Федерации; </w:t>
      </w:r>
    </w:p>
    <w:p w:rsidR="00AB43B0" w:rsidRPr="002F3151" w:rsidRDefault="00AB43B0" w:rsidP="007318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3151">
        <w:rPr>
          <w:rFonts w:ascii="Times New Roman" w:hAnsi="Times New Roman" w:cs="Times New Roman"/>
          <w:sz w:val="26"/>
          <w:szCs w:val="26"/>
        </w:rPr>
        <w:t xml:space="preserve">- введен механизм регулирования процессов выполнения работ через соответствующие стандарты на процессы выполнения работ, утверждаемые Национальными объединениями саморегулируемых организаций. </w:t>
      </w:r>
    </w:p>
    <w:p w:rsidR="00221BE3" w:rsidRPr="002F3151" w:rsidRDefault="00221BE3" w:rsidP="007318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B43B0" w:rsidRPr="002F3151" w:rsidRDefault="00AB43B0" w:rsidP="007318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3151">
        <w:rPr>
          <w:rFonts w:ascii="Times New Roman" w:hAnsi="Times New Roman" w:cs="Times New Roman"/>
          <w:sz w:val="26"/>
          <w:szCs w:val="26"/>
        </w:rPr>
        <w:t>В результате реформы института саморегулирования количество СРО и их членов сократилось. Очищение строительной отрасли от недобросовестных участников рынка, переход на персональную ответственность специалистов по организации проектирования, изысканий и строительства (ГИПов) — одно из главных достижений проведенной реформы. В национальный реестр специалистов в области инженерных изысканий и архитектурно-строительного проектирования и национальный реестр в области строительства были включены более 260 тыс. специалистов. По сведениям из Единого реестра членов саморегули</w:t>
      </w:r>
      <w:r w:rsidR="00FB3306" w:rsidRPr="002F3151">
        <w:rPr>
          <w:rFonts w:ascii="Times New Roman" w:hAnsi="Times New Roman" w:cs="Times New Roman"/>
          <w:sz w:val="26"/>
          <w:szCs w:val="26"/>
        </w:rPr>
        <w:t>руемых организаций, который ведё</w:t>
      </w:r>
      <w:r w:rsidRPr="002F3151">
        <w:rPr>
          <w:rFonts w:ascii="Times New Roman" w:hAnsi="Times New Roman" w:cs="Times New Roman"/>
          <w:sz w:val="26"/>
          <w:szCs w:val="26"/>
        </w:rPr>
        <w:t>т НОПРИЗ, в настоящее время зарегистрировано:</w:t>
      </w:r>
    </w:p>
    <w:p w:rsidR="00AB43B0" w:rsidRPr="002F3151" w:rsidRDefault="00AB43B0" w:rsidP="0073187E">
      <w:pPr>
        <w:pStyle w:val="a3"/>
        <w:shd w:val="clear" w:color="auto" w:fill="FFFFFF"/>
        <w:spacing w:line="276" w:lineRule="auto"/>
        <w:rPr>
          <w:sz w:val="26"/>
          <w:szCs w:val="26"/>
          <w:shd w:val="clear" w:color="auto" w:fill="FFFFFF"/>
        </w:rPr>
      </w:pPr>
      <w:r w:rsidRPr="002F3151">
        <w:rPr>
          <w:b/>
          <w:bCs/>
          <w:sz w:val="26"/>
          <w:szCs w:val="26"/>
          <w:shd w:val="clear" w:color="auto" w:fill="FFFFFF"/>
        </w:rPr>
        <w:t>218 саморегулируемых организаций</w:t>
      </w:r>
      <w:r w:rsidR="00FB3306" w:rsidRPr="002F3151">
        <w:rPr>
          <w:b/>
          <w:bCs/>
          <w:sz w:val="26"/>
          <w:szCs w:val="26"/>
          <w:shd w:val="clear" w:color="auto" w:fill="FFFFFF"/>
        </w:rPr>
        <w:t xml:space="preserve"> в сфере-архитектурно-строительного проектирования</w:t>
      </w:r>
      <w:r w:rsidRPr="002F3151">
        <w:rPr>
          <w:b/>
          <w:bCs/>
          <w:sz w:val="26"/>
          <w:szCs w:val="26"/>
          <w:shd w:val="clear" w:color="auto" w:fill="FFFFFF"/>
        </w:rPr>
        <w:t xml:space="preserve">, из которых: </w:t>
      </w:r>
    </w:p>
    <w:p w:rsidR="00AB43B0" w:rsidRPr="002F3151" w:rsidRDefault="00AB43B0" w:rsidP="0073187E">
      <w:pPr>
        <w:pStyle w:val="a3"/>
        <w:shd w:val="clear" w:color="auto" w:fill="FFFFFF"/>
        <w:spacing w:line="276" w:lineRule="auto"/>
        <w:rPr>
          <w:sz w:val="26"/>
          <w:szCs w:val="26"/>
          <w:shd w:val="clear" w:color="auto" w:fill="FFFFFF"/>
        </w:rPr>
      </w:pPr>
      <w:r w:rsidRPr="002F3151">
        <w:rPr>
          <w:b/>
          <w:bCs/>
          <w:sz w:val="26"/>
          <w:szCs w:val="26"/>
          <w:shd w:val="clear" w:color="auto" w:fill="FFFFFF"/>
        </w:rPr>
        <w:t xml:space="preserve">171 – СРО, основанных на членстве лиц, осуществляющих подготовку проектной документации </w:t>
      </w:r>
    </w:p>
    <w:p w:rsidR="00AB43B0" w:rsidRPr="002F3151" w:rsidRDefault="00AB43B0" w:rsidP="0073187E">
      <w:pPr>
        <w:pStyle w:val="a3"/>
        <w:shd w:val="clear" w:color="auto" w:fill="FFFFFF"/>
        <w:spacing w:line="276" w:lineRule="auto"/>
        <w:rPr>
          <w:sz w:val="26"/>
          <w:szCs w:val="26"/>
          <w:shd w:val="clear" w:color="auto" w:fill="FFFFFF"/>
        </w:rPr>
      </w:pPr>
      <w:r w:rsidRPr="002F3151">
        <w:rPr>
          <w:b/>
          <w:bCs/>
          <w:sz w:val="26"/>
          <w:szCs w:val="26"/>
          <w:shd w:val="clear" w:color="auto" w:fill="FFFFFF"/>
        </w:rPr>
        <w:t>47 – СРО, основанных на членстве лиц, выполняющих инженерные изыскания. Всего членами указан</w:t>
      </w:r>
      <w:r w:rsidR="00FB3306" w:rsidRPr="002F3151">
        <w:rPr>
          <w:b/>
          <w:bCs/>
          <w:sz w:val="26"/>
          <w:szCs w:val="26"/>
          <w:shd w:val="clear" w:color="auto" w:fill="FFFFFF"/>
        </w:rPr>
        <w:t>ных СРО являются 69037 компаний.</w:t>
      </w:r>
      <w:r w:rsidRPr="002F3151">
        <w:rPr>
          <w:b/>
          <w:bCs/>
          <w:sz w:val="26"/>
          <w:szCs w:val="26"/>
          <w:shd w:val="clear" w:color="auto" w:fill="FFFFFF"/>
        </w:rPr>
        <w:t xml:space="preserve"> </w:t>
      </w:r>
    </w:p>
    <w:p w:rsidR="00AB43B0" w:rsidRPr="002F3151" w:rsidRDefault="00AB43B0" w:rsidP="0073187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B3306" w:rsidRPr="002F3151" w:rsidRDefault="00FB3306" w:rsidP="007318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sz w:val="26"/>
          <w:szCs w:val="26"/>
        </w:rPr>
      </w:pPr>
      <w:r w:rsidRPr="002F3151">
        <w:rPr>
          <w:sz w:val="26"/>
          <w:szCs w:val="26"/>
        </w:rPr>
        <w:t xml:space="preserve">Развитие института </w:t>
      </w:r>
      <w:r w:rsidRPr="002F3151">
        <w:rPr>
          <w:bCs/>
          <w:sz w:val="26"/>
          <w:szCs w:val="26"/>
        </w:rPr>
        <w:t>саморегулирования строит</w:t>
      </w:r>
      <w:r w:rsidR="00221BE3" w:rsidRPr="002F3151">
        <w:rPr>
          <w:bCs/>
          <w:sz w:val="26"/>
          <w:szCs w:val="26"/>
        </w:rPr>
        <w:t xml:space="preserve">ельной отрасли, </w:t>
      </w:r>
      <w:r w:rsidR="0073187E" w:rsidRPr="002F3151">
        <w:rPr>
          <w:bCs/>
          <w:sz w:val="26"/>
          <w:szCs w:val="26"/>
        </w:rPr>
        <w:t>предусмотрено</w:t>
      </w:r>
      <w:r w:rsidR="00221BE3" w:rsidRPr="002F3151">
        <w:rPr>
          <w:bCs/>
          <w:sz w:val="26"/>
          <w:szCs w:val="26"/>
        </w:rPr>
        <w:t xml:space="preserve"> </w:t>
      </w:r>
      <w:r w:rsidR="0073187E" w:rsidRPr="002F3151">
        <w:rPr>
          <w:bCs/>
          <w:sz w:val="26"/>
          <w:szCs w:val="26"/>
        </w:rPr>
        <w:t>отраслевой Стратегией, основными направлениями являются:</w:t>
      </w:r>
    </w:p>
    <w:p w:rsidR="00FB3306" w:rsidRPr="002F3151" w:rsidRDefault="00FB3306" w:rsidP="0073187E">
      <w:pPr>
        <w:pStyle w:val="a3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2F3151">
        <w:rPr>
          <w:bCs/>
          <w:sz w:val="26"/>
          <w:szCs w:val="26"/>
        </w:rPr>
        <w:t xml:space="preserve">Введение системы добровольной предварительной квалификации участников строительного рынка и добровольной рейтинговой оценки деятельности подрядчиков для усиления контроля со стороны саморегулируемых организаций за добросовестным исполнением договоров подряда членами СРО; </w:t>
      </w:r>
    </w:p>
    <w:p w:rsidR="00FB3306" w:rsidRPr="002F3151" w:rsidRDefault="00FB3306" w:rsidP="0073187E">
      <w:pPr>
        <w:pStyle w:val="a3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2F3151">
        <w:rPr>
          <w:bCs/>
          <w:sz w:val="26"/>
          <w:szCs w:val="26"/>
        </w:rPr>
        <w:t xml:space="preserve">Формирование условий, стимулирующих развитие самоконтроля саморегулируемых организаций, в том числе за счет оценки деятельности </w:t>
      </w:r>
      <w:r w:rsidRPr="002F3151">
        <w:rPr>
          <w:bCs/>
          <w:sz w:val="26"/>
          <w:szCs w:val="26"/>
        </w:rPr>
        <w:lastRenderedPageBreak/>
        <w:t>подрядчиков, расширения случаев выплат из средств компенсационных фондов саморегулируемых организаций;</w:t>
      </w:r>
    </w:p>
    <w:p w:rsidR="00FB3306" w:rsidRPr="002F3151" w:rsidRDefault="00FB3306" w:rsidP="0073187E">
      <w:pPr>
        <w:pStyle w:val="a3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2F3151">
        <w:rPr>
          <w:bCs/>
          <w:sz w:val="26"/>
          <w:szCs w:val="26"/>
        </w:rPr>
        <w:t xml:space="preserve">Создание информационного ресурса саморегулирования в строительной отрасли, содержащего сведения о членах всех саморегулируемых организаций и их обязательствах по договорам подряда, синхронизированного со сведениями национальных реестров специалистов; </w:t>
      </w:r>
    </w:p>
    <w:p w:rsidR="00FB3306" w:rsidRPr="002F3151" w:rsidRDefault="00FB3306" w:rsidP="0073187E">
      <w:pPr>
        <w:pStyle w:val="a3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2F3151">
        <w:rPr>
          <w:bCs/>
          <w:sz w:val="26"/>
          <w:szCs w:val="26"/>
        </w:rPr>
        <w:t xml:space="preserve">Переход на обязательной основе к независимой оценке квалификации специалистов, сведения о которых включаются в национальные реестры специалистов; </w:t>
      </w:r>
    </w:p>
    <w:p w:rsidR="00FB3306" w:rsidRPr="002F3151" w:rsidRDefault="00FB3306" w:rsidP="0073187E">
      <w:pPr>
        <w:pStyle w:val="a3"/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2F3151">
        <w:rPr>
          <w:bCs/>
          <w:sz w:val="26"/>
          <w:szCs w:val="26"/>
        </w:rPr>
        <w:t xml:space="preserve">Формирование эффективного механизма персональной ответственности главных инженеров проектов и главных архитекторов проектов  (ГИПов и </w:t>
      </w:r>
      <w:proofErr w:type="spellStart"/>
      <w:r w:rsidRPr="002F3151">
        <w:rPr>
          <w:bCs/>
          <w:sz w:val="26"/>
          <w:szCs w:val="26"/>
        </w:rPr>
        <w:t>ГАПов</w:t>
      </w:r>
      <w:proofErr w:type="spellEnd"/>
      <w:r w:rsidRPr="002F3151">
        <w:rPr>
          <w:bCs/>
          <w:sz w:val="26"/>
          <w:szCs w:val="26"/>
        </w:rPr>
        <w:t xml:space="preserve">), предусматривающего случаи исключения сведений о данных специалистах из национального реестра, связанные с привлечением таких специалистов к ответственности за нарушения градостроительного законодательства. </w:t>
      </w:r>
    </w:p>
    <w:p w:rsidR="00FB3306" w:rsidRPr="002F3151" w:rsidRDefault="00FB3306" w:rsidP="0073187E">
      <w:pPr>
        <w:pStyle w:val="a3"/>
        <w:shd w:val="clear" w:color="auto" w:fill="FFFFFF"/>
        <w:spacing w:line="276" w:lineRule="auto"/>
        <w:ind w:left="360"/>
        <w:rPr>
          <w:sz w:val="26"/>
          <w:szCs w:val="26"/>
        </w:rPr>
      </w:pPr>
      <w:r w:rsidRPr="002F3151">
        <w:rPr>
          <w:sz w:val="26"/>
          <w:szCs w:val="26"/>
        </w:rPr>
        <w:t>Саморегулируемые организации активно обсуждают,  вносят изменения в следующие нормативно-правовые акты, представлены на слайде</w:t>
      </w:r>
      <w:r w:rsidRPr="002F3151">
        <w:rPr>
          <w:noProof/>
          <w:sz w:val="26"/>
          <w:szCs w:val="26"/>
        </w:rPr>
        <w:drawing>
          <wp:inline distT="0" distB="0" distL="0" distR="0" wp14:anchorId="65A1B223" wp14:editId="073BC854">
            <wp:extent cx="6096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F3151">
        <w:rPr>
          <w:sz w:val="26"/>
          <w:szCs w:val="26"/>
        </w:rPr>
        <w:t xml:space="preserve"> </w:t>
      </w:r>
    </w:p>
    <w:p w:rsidR="00221BE3" w:rsidRPr="002F3151" w:rsidRDefault="00FB3306" w:rsidP="0073187E">
      <w:pPr>
        <w:pStyle w:val="a3"/>
        <w:shd w:val="clear" w:color="auto" w:fill="FFFFFF"/>
        <w:spacing w:line="276" w:lineRule="auto"/>
        <w:jc w:val="both"/>
        <w:rPr>
          <w:sz w:val="26"/>
          <w:szCs w:val="26"/>
        </w:rPr>
      </w:pPr>
      <w:r w:rsidRPr="002F3151">
        <w:rPr>
          <w:sz w:val="26"/>
          <w:szCs w:val="26"/>
        </w:rPr>
        <w:t>Профессионально</w:t>
      </w:r>
      <w:r w:rsidR="0073187E" w:rsidRPr="002F3151">
        <w:rPr>
          <w:sz w:val="26"/>
          <w:szCs w:val="26"/>
        </w:rPr>
        <w:t>е</w:t>
      </w:r>
      <w:r w:rsidRPr="002F3151">
        <w:rPr>
          <w:sz w:val="26"/>
          <w:szCs w:val="26"/>
        </w:rPr>
        <w:t xml:space="preserve"> сообщество активно формирует предложения по развитию системы саморегулирования юридических лиц в строительстве, разрабатывает мероприятия по развитию и поддержки экономической свободы, конкурентоспособности бизнеса в  строительной отрасли</w:t>
      </w:r>
      <w:r w:rsidR="0073187E" w:rsidRPr="002F3151">
        <w:rPr>
          <w:sz w:val="26"/>
          <w:szCs w:val="26"/>
        </w:rPr>
        <w:t>, – представлено на слайде.</w:t>
      </w:r>
    </w:p>
    <w:p w:rsidR="0073187E" w:rsidRPr="002F3151" w:rsidRDefault="0073187E" w:rsidP="0073187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2F3151">
        <w:rPr>
          <w:sz w:val="26"/>
          <w:szCs w:val="26"/>
        </w:rPr>
        <w:lastRenderedPageBreak/>
        <w:t xml:space="preserve">На сегодняшний день одной из ключевых задач в образовании является повышение адаптивности системы подготовки кадров с учетом изменяющихся потребностей рынка труда, </w:t>
      </w:r>
      <w:proofErr w:type="gramStart"/>
      <w:r w:rsidRPr="002F3151">
        <w:rPr>
          <w:sz w:val="26"/>
          <w:szCs w:val="26"/>
        </w:rPr>
        <w:t>достигаемая</w:t>
      </w:r>
      <w:proofErr w:type="gramEnd"/>
      <w:r w:rsidRPr="002F3151">
        <w:rPr>
          <w:sz w:val="26"/>
          <w:szCs w:val="26"/>
        </w:rPr>
        <w:t xml:space="preserve"> за счет различных форматов партнерства с работодателями. Всё чаще обсуждаются вопросы формирования системы комплексного прогнозирования потребности в кадрах, повышение гибкости механизма профессиональных стандартов, усиление </w:t>
      </w:r>
      <w:proofErr w:type="spellStart"/>
      <w:r w:rsidRPr="002F3151">
        <w:rPr>
          <w:sz w:val="26"/>
          <w:szCs w:val="26"/>
        </w:rPr>
        <w:t>практикоориентированности</w:t>
      </w:r>
      <w:proofErr w:type="spellEnd"/>
      <w:r w:rsidRPr="002F3151">
        <w:rPr>
          <w:sz w:val="26"/>
          <w:szCs w:val="26"/>
        </w:rPr>
        <w:t xml:space="preserve"> профессионального образования и др. Актуальные запросы отраслей, потребности предприятий и компаний в специалистах, способствует продвижению современных образовательных стандартов, повышению качества профессиональной подготовки, улучшению структуры занятости. Внедрение современных технологий требует от специалистов не только высокого уровня компетентности, но и умения ориентироваться в разных сферах деятельности, быстро адаптироваться к меняющимся условиям, следить за нововведениями, постоянно осваивать дополнительные знания и навыки. Благодаря Национальной системе квалификаций совершенствуется нормативно-правовая база, </w:t>
      </w:r>
      <w:proofErr w:type="gramStart"/>
      <w:r w:rsidRPr="002F3151">
        <w:rPr>
          <w:sz w:val="26"/>
          <w:szCs w:val="26"/>
        </w:rPr>
        <w:t>устанавливаются и регулируются</w:t>
      </w:r>
      <w:proofErr w:type="gramEnd"/>
      <w:r w:rsidRPr="002F3151">
        <w:rPr>
          <w:sz w:val="26"/>
          <w:szCs w:val="26"/>
        </w:rPr>
        <w:t xml:space="preserve"> единые требования, разрабатываются стандарты и механизмы независимой оценки, а также признания квалификаций в различных отраслях.</w:t>
      </w:r>
    </w:p>
    <w:p w:rsidR="0073187E" w:rsidRPr="002F3151" w:rsidRDefault="0073187E" w:rsidP="0073187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</w:p>
    <w:p w:rsidR="0073187E" w:rsidRPr="002F3151" w:rsidRDefault="00091873" w:rsidP="007318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shd w:val="clear" w:color="auto" w:fill="F5F5F5"/>
        </w:rPr>
      </w:pPr>
      <w:proofErr w:type="gramStart"/>
      <w:r w:rsidRPr="002F3151">
        <w:rPr>
          <w:color w:val="000000"/>
          <w:sz w:val="26"/>
          <w:szCs w:val="26"/>
          <w:shd w:val="clear" w:color="auto" w:fill="F5F5F5"/>
        </w:rPr>
        <w:t>В течение 2022 года при участии Минстроя России, РСПП, НОПРИЗ, НОСТРОЙ и других профессиональных союзов и общественных организаций был проведен ряд открытых встреч, участники которых сделали однозначный вывод о необходимости дальнейшего развития действующей системы саморегулирования юридических лиц в строительной отрасли и системы независимой оценки квалификации для повышения профессионализма и ответственности специалистов, работающих в отрасли.</w:t>
      </w:r>
      <w:proofErr w:type="gramEnd"/>
    </w:p>
    <w:p w:rsidR="00221BE3" w:rsidRPr="002F3151" w:rsidRDefault="00091873" w:rsidP="0073187E">
      <w:pPr>
        <w:pStyle w:val="a3"/>
        <w:shd w:val="clear" w:color="auto" w:fill="FFFFFF"/>
        <w:spacing w:before="0" w:beforeAutospacing="0" w:after="375" w:afterAutospacing="0" w:line="276" w:lineRule="auto"/>
        <w:jc w:val="both"/>
        <w:rPr>
          <w:color w:val="000000"/>
          <w:sz w:val="26"/>
          <w:szCs w:val="26"/>
          <w:shd w:val="clear" w:color="auto" w:fill="F5F5F5"/>
        </w:rPr>
      </w:pPr>
      <w:r w:rsidRPr="002F3151">
        <w:rPr>
          <w:color w:val="000000"/>
          <w:sz w:val="26"/>
          <w:szCs w:val="26"/>
          <w:shd w:val="clear" w:color="auto" w:fill="F5F5F5"/>
        </w:rPr>
        <w:t xml:space="preserve">В условиях проведения реформы отраслевого нормативно-технического регулирования одним из наиболее острых вопросов является повышение уровня квалификации ГИП и ГАП, принимающих ключевые решения, а также экспертов, проверяющих эти решения. Минстрой России при участии НОПРИЗ и </w:t>
      </w:r>
      <w:proofErr w:type="spellStart"/>
      <w:r w:rsidRPr="002F3151">
        <w:rPr>
          <w:color w:val="000000"/>
          <w:sz w:val="26"/>
          <w:szCs w:val="26"/>
          <w:shd w:val="clear" w:color="auto" w:fill="F5F5F5"/>
        </w:rPr>
        <w:t>Главгосэкспертизы</w:t>
      </w:r>
      <w:proofErr w:type="spellEnd"/>
      <w:r w:rsidRPr="002F3151">
        <w:rPr>
          <w:color w:val="000000"/>
          <w:sz w:val="26"/>
          <w:szCs w:val="26"/>
          <w:shd w:val="clear" w:color="auto" w:fill="F5F5F5"/>
        </w:rPr>
        <w:t xml:space="preserve"> России предпринял ряд мер для снижения объема некачественной или неправомерно оформленной проектной документации. </w:t>
      </w:r>
    </w:p>
    <w:p w:rsidR="00221BE3" w:rsidRPr="002F3151" w:rsidRDefault="00221BE3" w:rsidP="0073187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70606"/>
          <w:sz w:val="26"/>
          <w:szCs w:val="26"/>
          <w:shd w:val="clear" w:color="auto" w:fill="FFFFFF"/>
        </w:rPr>
      </w:pPr>
      <w:r w:rsidRPr="002F3151">
        <w:rPr>
          <w:color w:val="070606"/>
          <w:sz w:val="26"/>
          <w:szCs w:val="26"/>
          <w:shd w:val="clear" w:color="auto" w:fill="FFFFFF"/>
        </w:rPr>
        <w:t xml:space="preserve">С 01 сентября 2022 г. в соответствии с Федеральным законом № 447-ФЗ от 30.12.2021 вступили в действие статьи, которые касаются обязательного прохождения независимой оценки квалификации </w:t>
      </w:r>
      <w:proofErr w:type="spellStart"/>
      <w:r w:rsidRPr="002F3151">
        <w:rPr>
          <w:color w:val="070606"/>
          <w:sz w:val="26"/>
          <w:szCs w:val="26"/>
          <w:shd w:val="clear" w:color="auto" w:fill="FFFFFF"/>
        </w:rPr>
        <w:t>ГИПами</w:t>
      </w:r>
      <w:proofErr w:type="spellEnd"/>
      <w:r w:rsidRPr="002F3151">
        <w:rPr>
          <w:color w:val="070606"/>
          <w:sz w:val="26"/>
          <w:szCs w:val="26"/>
          <w:shd w:val="clear" w:color="auto" w:fill="FFFFFF"/>
        </w:rPr>
        <w:t xml:space="preserve">, </w:t>
      </w:r>
      <w:proofErr w:type="spellStart"/>
      <w:r w:rsidRPr="002F3151">
        <w:rPr>
          <w:color w:val="070606"/>
          <w:sz w:val="26"/>
          <w:szCs w:val="26"/>
          <w:shd w:val="clear" w:color="auto" w:fill="FFFFFF"/>
        </w:rPr>
        <w:t>ГАПами</w:t>
      </w:r>
      <w:proofErr w:type="spellEnd"/>
      <w:r w:rsidRPr="002F3151">
        <w:rPr>
          <w:color w:val="070606"/>
          <w:sz w:val="26"/>
          <w:szCs w:val="26"/>
          <w:shd w:val="clear" w:color="auto" w:fill="FFFFFF"/>
        </w:rPr>
        <w:t xml:space="preserve"> и специалистами в области инженерных изысканий не реже 1 раза в 5 лет.</w:t>
      </w:r>
    </w:p>
    <w:p w:rsidR="00091873" w:rsidRPr="002F3151" w:rsidRDefault="00091873" w:rsidP="0073187E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  <w:shd w:val="clear" w:color="auto" w:fill="F5F5F5"/>
        </w:rPr>
      </w:pPr>
      <w:r w:rsidRPr="002F3151">
        <w:rPr>
          <w:color w:val="000000"/>
          <w:sz w:val="26"/>
          <w:szCs w:val="26"/>
          <w:shd w:val="clear" w:color="auto" w:fill="F5F5F5"/>
        </w:rPr>
        <w:t xml:space="preserve">Независимая оценка квалификаций позволяет более жестко и комплексно подходить к повышению качества исполнения работ на всех этапах жизненного цикла объекта, поэтому развитие системы НОК имеет приоритетное значение для отрасли, а прохождение НОК значительно упрощает адаптацию специалистов при </w:t>
      </w:r>
      <w:r w:rsidRPr="002F3151">
        <w:rPr>
          <w:color w:val="000000"/>
          <w:sz w:val="26"/>
          <w:szCs w:val="26"/>
          <w:shd w:val="clear" w:color="auto" w:fill="F5F5F5"/>
        </w:rPr>
        <w:lastRenderedPageBreak/>
        <w:t>трудоустройстве, снижает количество увольнений и случаев, приводящих к аварийным ситуациям.</w:t>
      </w:r>
    </w:p>
    <w:p w:rsidR="00091873" w:rsidRPr="002F3151" w:rsidRDefault="00091873" w:rsidP="0073187E">
      <w:pPr>
        <w:pStyle w:val="a3"/>
        <w:shd w:val="clear" w:color="auto" w:fill="FFFFFF"/>
        <w:spacing w:before="0" w:beforeAutospacing="0" w:after="375" w:afterAutospacing="0" w:line="276" w:lineRule="auto"/>
        <w:jc w:val="both"/>
        <w:rPr>
          <w:color w:val="000000"/>
          <w:sz w:val="26"/>
          <w:szCs w:val="26"/>
          <w:shd w:val="clear" w:color="auto" w:fill="F5F5F5"/>
        </w:rPr>
      </w:pPr>
      <w:r w:rsidRPr="002F3151">
        <w:rPr>
          <w:color w:val="000000"/>
          <w:sz w:val="26"/>
          <w:szCs w:val="26"/>
          <w:shd w:val="clear" w:color="auto" w:fill="F5F5F5"/>
        </w:rPr>
        <w:t xml:space="preserve">На сегодняшний день под эгидой Национального совета при Президенте Российской Федерации по профессиональным квалификациям работают 44 отраслевых Совета по профессиональным квалификациям (СПК), которые </w:t>
      </w:r>
      <w:proofErr w:type="gramStart"/>
      <w:r w:rsidRPr="002F3151">
        <w:rPr>
          <w:color w:val="000000"/>
          <w:sz w:val="26"/>
          <w:szCs w:val="26"/>
          <w:shd w:val="clear" w:color="auto" w:fill="F5F5F5"/>
        </w:rPr>
        <w:t>разрабатывают и внедряют</w:t>
      </w:r>
      <w:proofErr w:type="gramEnd"/>
      <w:r w:rsidRPr="002F3151">
        <w:rPr>
          <w:color w:val="000000"/>
          <w:sz w:val="26"/>
          <w:szCs w:val="26"/>
          <w:shd w:val="clear" w:color="auto" w:fill="F5F5F5"/>
        </w:rPr>
        <w:t xml:space="preserve"> профессиональные стандарты, определяют современные квалификационные требования и требования к компетенциям специалистов, занятых в каждой из отраслей. На базе НОПРИЗ и НОСТРОЙ созданы СПК в области инженерных изысканий, градостроительства, архитектурно-строительного проектирования и СПК в строительстве. При их участии </w:t>
      </w:r>
      <w:proofErr w:type="gramStart"/>
      <w:r w:rsidRPr="002F3151">
        <w:rPr>
          <w:color w:val="000000"/>
          <w:sz w:val="26"/>
          <w:szCs w:val="26"/>
          <w:shd w:val="clear" w:color="auto" w:fill="F5F5F5"/>
        </w:rPr>
        <w:t>разработано и внедрено</w:t>
      </w:r>
      <w:proofErr w:type="gramEnd"/>
      <w:r w:rsidRPr="002F3151">
        <w:rPr>
          <w:color w:val="000000"/>
          <w:sz w:val="26"/>
          <w:szCs w:val="26"/>
          <w:shd w:val="clear" w:color="auto" w:fill="F5F5F5"/>
        </w:rPr>
        <w:t xml:space="preserve"> более 100 профессиональных стандартов для специалистов </w:t>
      </w:r>
      <w:proofErr w:type="spellStart"/>
      <w:r w:rsidRPr="002F3151">
        <w:rPr>
          <w:color w:val="000000"/>
          <w:sz w:val="26"/>
          <w:szCs w:val="26"/>
          <w:shd w:val="clear" w:color="auto" w:fill="F5F5F5"/>
        </w:rPr>
        <w:t>стройкомплекса</w:t>
      </w:r>
      <w:proofErr w:type="spellEnd"/>
      <w:r w:rsidRPr="002F3151">
        <w:rPr>
          <w:color w:val="000000"/>
          <w:sz w:val="26"/>
          <w:szCs w:val="26"/>
          <w:shd w:val="clear" w:color="auto" w:fill="F5F5F5"/>
        </w:rPr>
        <w:t xml:space="preserve"> России.</w:t>
      </w:r>
    </w:p>
    <w:p w:rsidR="00091873" w:rsidRPr="002F3151" w:rsidRDefault="00091873" w:rsidP="0073187E">
      <w:pPr>
        <w:pStyle w:val="a3"/>
        <w:shd w:val="clear" w:color="auto" w:fill="FFFFFF"/>
        <w:spacing w:before="0" w:beforeAutospacing="0" w:after="375" w:afterAutospacing="0" w:line="276" w:lineRule="auto"/>
        <w:jc w:val="both"/>
        <w:rPr>
          <w:color w:val="000000"/>
          <w:sz w:val="26"/>
          <w:szCs w:val="26"/>
          <w:shd w:val="clear" w:color="auto" w:fill="F5F5F5"/>
        </w:rPr>
      </w:pPr>
      <w:r w:rsidRPr="002F3151">
        <w:rPr>
          <w:color w:val="000000"/>
          <w:sz w:val="26"/>
          <w:szCs w:val="26"/>
          <w:shd w:val="clear" w:color="auto" w:fill="F5F5F5"/>
        </w:rPr>
        <w:t>НОПРИЗ и СПК в области инженерных изысканий, градостроительства, архитектурно-строительного проектирования сформировали сеть центров оценки квалификации (ЦОК) и экзаменационных центров (ЭЦ) во всех регионах России — всего действует 48 ЦОК и 107 ЭЦ, аттестовано 600 экспертов. Также работает 1 ЦОК по проектированию и изысканиям в Белоруссии. </w:t>
      </w:r>
    </w:p>
    <w:p w:rsidR="00221BE3" w:rsidRPr="002F3151" w:rsidRDefault="00221BE3" w:rsidP="0073187E">
      <w:pPr>
        <w:tabs>
          <w:tab w:val="left" w:pos="851"/>
        </w:tabs>
        <w:spacing w:after="100" w:afterAutospacing="1"/>
        <w:ind w:right="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F3151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07 апреля 2022 года, при активной поддержке Союза проектных организаций Южного Урала, в Челябинске создан Центр оценки квалификаций ООО «ЮЖУРАЛЭКСПЕРТ», для прохождения независимой оценки квалификаций для специалистов архитектурно-строительного проектирования и инженерных изысканий. На протяжении всего периода работы центра 389 специалистов успешно сдали профессиональный экзамен по независимой оценке квалификации.</w:t>
      </w:r>
    </w:p>
    <w:p w:rsidR="00FB3306" w:rsidRPr="002F3151" w:rsidRDefault="00091873" w:rsidP="0073187E">
      <w:pPr>
        <w:pStyle w:val="a3"/>
        <w:shd w:val="clear" w:color="auto" w:fill="FFFFFF"/>
        <w:spacing w:before="0" w:beforeAutospacing="0" w:after="375" w:afterAutospacing="0" w:line="276" w:lineRule="auto"/>
        <w:ind w:firstLine="708"/>
        <w:jc w:val="both"/>
        <w:rPr>
          <w:sz w:val="26"/>
          <w:szCs w:val="26"/>
        </w:rPr>
      </w:pPr>
      <w:r w:rsidRPr="002F3151">
        <w:rPr>
          <w:color w:val="000000"/>
          <w:sz w:val="26"/>
          <w:szCs w:val="26"/>
          <w:shd w:val="clear" w:color="auto" w:fill="F5F5F5"/>
        </w:rPr>
        <w:t>Прохождение НОК является важнейшим инструментом мотивации и наиболее понятным механизмом для повышения специалистами своей компетентности и показателей производительности труда.</w:t>
      </w:r>
    </w:p>
    <w:p w:rsidR="00FB3306" w:rsidRPr="002F3151" w:rsidRDefault="00FB3306" w:rsidP="007318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  <w:shd w:val="clear" w:color="auto" w:fill="FFFFFF"/>
        </w:rPr>
      </w:pPr>
      <w:r w:rsidRPr="002F3151">
        <w:rPr>
          <w:sz w:val="26"/>
          <w:szCs w:val="26"/>
          <w:shd w:val="clear" w:color="auto" w:fill="FFFFFF"/>
        </w:rPr>
        <w:t>Министерство экономического развития было и остаётся сторонником саморегулирования в деловом мире, потому что это повышает качество регулирования предпринимательской деятельности!</w:t>
      </w:r>
    </w:p>
    <w:p w:rsidR="001344E5" w:rsidRPr="002F3151" w:rsidRDefault="001344E5" w:rsidP="0073187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B2A29"/>
          <w:sz w:val="26"/>
          <w:szCs w:val="26"/>
          <w:lang w:eastAsia="ru-RU"/>
        </w:rPr>
      </w:pPr>
    </w:p>
    <w:p w:rsidR="001344E5" w:rsidRPr="002F3151" w:rsidRDefault="001344E5" w:rsidP="0073187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bookmarkEnd w:id="0"/>
    <w:p w:rsidR="00C224AE" w:rsidRPr="002F3151" w:rsidRDefault="00C224AE" w:rsidP="0073187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224AE" w:rsidRPr="002F315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645" w:rsidRDefault="00E13645" w:rsidP="00E13645">
      <w:pPr>
        <w:spacing w:after="0" w:line="240" w:lineRule="auto"/>
      </w:pPr>
      <w:r>
        <w:separator/>
      </w:r>
    </w:p>
  </w:endnote>
  <w:endnote w:type="continuationSeparator" w:id="0">
    <w:p w:rsidR="00E13645" w:rsidRDefault="00E13645" w:rsidP="00E1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010599"/>
      <w:docPartObj>
        <w:docPartGallery w:val="Page Numbers (Bottom of Page)"/>
        <w:docPartUnique/>
      </w:docPartObj>
    </w:sdtPr>
    <w:sdtEndPr/>
    <w:sdtContent>
      <w:p w:rsidR="00E13645" w:rsidRDefault="00E1364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151">
          <w:rPr>
            <w:noProof/>
          </w:rPr>
          <w:t>1</w:t>
        </w:r>
        <w:r>
          <w:fldChar w:fldCharType="end"/>
        </w:r>
      </w:p>
    </w:sdtContent>
  </w:sdt>
  <w:p w:rsidR="00E13645" w:rsidRDefault="00E1364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645" w:rsidRDefault="00E13645" w:rsidP="00E13645">
      <w:pPr>
        <w:spacing w:after="0" w:line="240" w:lineRule="auto"/>
      </w:pPr>
      <w:r>
        <w:separator/>
      </w:r>
    </w:p>
  </w:footnote>
  <w:footnote w:type="continuationSeparator" w:id="0">
    <w:p w:rsidR="00E13645" w:rsidRDefault="00E13645" w:rsidP="00E13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2488F"/>
    <w:multiLevelType w:val="multilevel"/>
    <w:tmpl w:val="B60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64441F"/>
    <w:multiLevelType w:val="multilevel"/>
    <w:tmpl w:val="B60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0413EE"/>
    <w:multiLevelType w:val="hybridMultilevel"/>
    <w:tmpl w:val="66960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B7732"/>
    <w:multiLevelType w:val="multilevel"/>
    <w:tmpl w:val="B60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4D5D11"/>
    <w:multiLevelType w:val="hybridMultilevel"/>
    <w:tmpl w:val="44ACEB3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27DC2"/>
    <w:multiLevelType w:val="hybridMultilevel"/>
    <w:tmpl w:val="E2FA5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6C8E"/>
    <w:multiLevelType w:val="multilevel"/>
    <w:tmpl w:val="B60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D164F73"/>
    <w:multiLevelType w:val="hybridMultilevel"/>
    <w:tmpl w:val="3DA8D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2458C"/>
    <w:multiLevelType w:val="hybridMultilevel"/>
    <w:tmpl w:val="AEAA41B8"/>
    <w:lvl w:ilvl="0" w:tplc="A7CCD3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066A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F8A7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F631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8E4F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8ECF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8C9B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FAED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1A40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1E"/>
    <w:rsid w:val="00091873"/>
    <w:rsid w:val="000A4AE5"/>
    <w:rsid w:val="001344E5"/>
    <w:rsid w:val="001A62A0"/>
    <w:rsid w:val="001B0F3F"/>
    <w:rsid w:val="001E03E0"/>
    <w:rsid w:val="00205227"/>
    <w:rsid w:val="00221BE3"/>
    <w:rsid w:val="002414E0"/>
    <w:rsid w:val="00273658"/>
    <w:rsid w:val="00286D47"/>
    <w:rsid w:val="002F3151"/>
    <w:rsid w:val="005342C3"/>
    <w:rsid w:val="005361AC"/>
    <w:rsid w:val="00554B9F"/>
    <w:rsid w:val="00590006"/>
    <w:rsid w:val="006E7F1E"/>
    <w:rsid w:val="0073187E"/>
    <w:rsid w:val="0092195D"/>
    <w:rsid w:val="009370F0"/>
    <w:rsid w:val="0094756C"/>
    <w:rsid w:val="00AB43B0"/>
    <w:rsid w:val="00C224AE"/>
    <w:rsid w:val="00D27C03"/>
    <w:rsid w:val="00E10011"/>
    <w:rsid w:val="00E13645"/>
    <w:rsid w:val="00FB3306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44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24AE"/>
    <w:rPr>
      <w:b/>
      <w:bCs/>
    </w:rPr>
  </w:style>
  <w:style w:type="paragraph" w:styleId="a5">
    <w:name w:val="List Paragraph"/>
    <w:basedOn w:val="a"/>
    <w:uiPriority w:val="34"/>
    <w:qFormat/>
    <w:rsid w:val="001344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344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3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21BE3"/>
  </w:style>
  <w:style w:type="paragraph" w:styleId="a8">
    <w:name w:val="header"/>
    <w:basedOn w:val="a"/>
    <w:link w:val="a9"/>
    <w:uiPriority w:val="99"/>
    <w:unhideWhenUsed/>
    <w:rsid w:val="00E1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645"/>
  </w:style>
  <w:style w:type="paragraph" w:styleId="aa">
    <w:name w:val="footer"/>
    <w:basedOn w:val="a"/>
    <w:link w:val="ab"/>
    <w:uiPriority w:val="99"/>
    <w:unhideWhenUsed/>
    <w:rsid w:val="00E1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3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44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24AE"/>
    <w:rPr>
      <w:b/>
      <w:bCs/>
    </w:rPr>
  </w:style>
  <w:style w:type="paragraph" w:styleId="a5">
    <w:name w:val="List Paragraph"/>
    <w:basedOn w:val="a"/>
    <w:uiPriority w:val="34"/>
    <w:qFormat/>
    <w:rsid w:val="001344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344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3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21BE3"/>
  </w:style>
  <w:style w:type="paragraph" w:styleId="a8">
    <w:name w:val="header"/>
    <w:basedOn w:val="a"/>
    <w:link w:val="a9"/>
    <w:uiPriority w:val="99"/>
    <w:unhideWhenUsed/>
    <w:rsid w:val="00E1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645"/>
  </w:style>
  <w:style w:type="paragraph" w:styleId="aa">
    <w:name w:val="footer"/>
    <w:basedOn w:val="a"/>
    <w:link w:val="ab"/>
    <w:uiPriority w:val="99"/>
    <w:unhideWhenUsed/>
    <w:rsid w:val="00E13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3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8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C0F67-32CA-4FB3-99D2-0817F5CD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Марина Иозосовна</dc:creator>
  <cp:lastModifiedBy>Сафронова Марина Иозосовна</cp:lastModifiedBy>
  <cp:revision>8</cp:revision>
  <cp:lastPrinted>2024-03-28T10:31:00Z</cp:lastPrinted>
  <dcterms:created xsi:type="dcterms:W3CDTF">2024-03-27T08:21:00Z</dcterms:created>
  <dcterms:modified xsi:type="dcterms:W3CDTF">2024-03-28T10:31:00Z</dcterms:modified>
</cp:coreProperties>
</file>