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документов, введенных в информационный банк Консультант Плюс 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pravo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gov</w:t>
      </w:r>
    </w:p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6382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</w:t>
      </w:r>
      <w:r w:rsidR="001446F6">
        <w:rPr>
          <w:rFonts w:ascii="Times New Roman" w:hAnsi="Times New Roman" w:cs="Times New Roman"/>
          <w:b/>
          <w:bCs/>
          <w:sz w:val="28"/>
          <w:szCs w:val="28"/>
        </w:rPr>
        <w:t>01 февраля</w:t>
      </w:r>
      <w:r w:rsidR="005B63E9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1446F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5B6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6F6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5B63E9"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r w:rsidRPr="00244A1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4D6382" w:rsidRPr="003741AE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2126"/>
        <w:gridCol w:w="5529"/>
      </w:tblGrid>
      <w:tr w:rsidR="004D6382" w:rsidRPr="00744D5F" w:rsidTr="008664F2">
        <w:tc>
          <w:tcPr>
            <w:tcW w:w="567" w:type="dxa"/>
          </w:tcPr>
          <w:p w:rsidR="004D6382" w:rsidRPr="00744D5F" w:rsidRDefault="004D638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D6382" w:rsidRPr="00744D5F" w:rsidRDefault="004D638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126" w:type="dxa"/>
          </w:tcPr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744D5F">
              <w:rPr>
                <w:rFonts w:ascii="Times New Roman" w:hAnsi="Times New Roman" w:cs="Times New Roman"/>
                <w:sz w:val="26"/>
                <w:szCs w:val="26"/>
              </w:rPr>
              <w:br/>
              <w:t>об этапе разработки проекта правового</w:t>
            </w:r>
          </w:p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529" w:type="dxa"/>
          </w:tcPr>
          <w:p w:rsidR="004D6382" w:rsidRPr="00744D5F" w:rsidRDefault="004D638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4D6382" w:rsidRPr="00744D5F" w:rsidTr="008664F2">
        <w:tc>
          <w:tcPr>
            <w:tcW w:w="567" w:type="dxa"/>
          </w:tcPr>
          <w:p w:rsidR="004D6382" w:rsidRPr="00744D5F" w:rsidRDefault="00FA0B7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4D6382" w:rsidRPr="00FD3065" w:rsidRDefault="005224D1" w:rsidP="00C81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F2BBE" w:rsidRPr="009F2BB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23.12.2023 N 2269 "О внесении изменений в постановление Правительства Российской Федерации от 12 марта 2022 г. N 353"</w:t>
              </w:r>
            </w:hyperlink>
          </w:p>
        </w:tc>
        <w:tc>
          <w:tcPr>
            <w:tcW w:w="2410" w:type="dxa"/>
          </w:tcPr>
          <w:p w:rsidR="004D6382" w:rsidRPr="00744D5F" w:rsidRDefault="0027292C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2126" w:type="dxa"/>
          </w:tcPr>
          <w:p w:rsidR="004D6382" w:rsidRPr="0027292C" w:rsidRDefault="004D6382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4D6382" w:rsidRPr="00744D5F" w:rsidRDefault="009F2BBE" w:rsidP="009F2B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F2BBE">
              <w:rPr>
                <w:rFonts w:ascii="Times New Roman" w:hAnsi="Times New Roman" w:cs="Times New Roman"/>
                <w:sz w:val="26"/>
                <w:szCs w:val="26"/>
              </w:rPr>
              <w:t>В частности, продлены особенности разрешительных режимов в сфере промышленной безопасности опасных производственных объектов, безопасности гидротехнических сооружений, электроэнергетики и теплоснабжения, охраны окружающей среды и гидрометеорологии, геологии и недропользования, авиации, теле-, радиовещания, производства и оборота этилового спирта, алкогольной и спиртосодержащей продукции, обращения лекарственных препаратов для ветеринарного применения, в области оказания услуг связи, а также особенности осуществления аккредитации в национальной системе аккредитации.</w:t>
            </w:r>
          </w:p>
        </w:tc>
      </w:tr>
      <w:tr w:rsidR="004D6382" w:rsidRPr="00744D5F" w:rsidTr="008664F2">
        <w:tc>
          <w:tcPr>
            <w:tcW w:w="567" w:type="dxa"/>
          </w:tcPr>
          <w:p w:rsidR="004D6382" w:rsidRPr="00744D5F" w:rsidRDefault="00FA0B7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615AA8" w:rsidRPr="00615AA8" w:rsidRDefault="005224D1" w:rsidP="00615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fl7hW1USiSICWv37" w:history="1">
              <w:r w:rsidR="00615AA8" w:rsidRPr="00615AA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Минстроя России от 22.12.2023 N 968/пр "О внесении изменений в Методику определения сметной стоимости строительства или реконструкции объектов капитального строительства, расположенных за пределами </w:t>
              </w:r>
              <w:r w:rsidR="00615AA8" w:rsidRPr="00615AA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территории Российской Федерации, утвержденную приказом Министерства строительства и жилищно-коммунального хозяйства Российской Федерации от 15 июня 2020 г.317/пр "Зарегистрировано в Минюсте России 12.01.2024 N 76842.</w:t>
              </w:r>
            </w:hyperlink>
          </w:p>
          <w:p w:rsidR="004D6382" w:rsidRPr="00F807DF" w:rsidRDefault="004D6382" w:rsidP="00540E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6382" w:rsidRPr="00744D5F" w:rsidRDefault="00615AA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126" w:type="dxa"/>
          </w:tcPr>
          <w:p w:rsidR="004D6382" w:rsidRPr="00744D5F" w:rsidRDefault="004D6382" w:rsidP="009F2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615AA8" w:rsidRDefault="00615AA8" w:rsidP="00615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15AA8">
              <w:rPr>
                <w:rFonts w:ascii="Times New Roman" w:hAnsi="Times New Roman" w:cs="Times New Roman"/>
                <w:sz w:val="26"/>
                <w:szCs w:val="26"/>
              </w:rPr>
              <w:t>Внесены уточнения в методику определения сметной стоимости строительства или реконструкции объектов капитального строительства, расположенных за пределами территории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15AA8" w:rsidRPr="00615AA8" w:rsidRDefault="00615AA8" w:rsidP="00615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15AA8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Установлено, в частности, что для определения потребности в объемах строительных ресурсов и оборудования </w:t>
            </w:r>
            <w:r w:rsidRPr="00615A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используются перечень и объемы работ, предусмотренные проектной документацией, а также: российские сметные нормативы, а при их отсутствии - иностранные сметные нормативы и показатели при определении сметной стоимости объемов работ, выполняемых российскими рабочими; иностранные сметные нормативы и показатели, а при их отсутствии - российские сметные нормативы, применяемые с учетом согласованных заказчиком показателей изменения потребности в трудовых ресурсах, учитывающих особенности выполнения работ на территории страны строительства при определении сметной стоимости объемов работ, выполняемых иностранными рабочими.</w:t>
            </w:r>
          </w:p>
          <w:p w:rsidR="00615AA8" w:rsidRPr="00615AA8" w:rsidRDefault="00615AA8" w:rsidP="00615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15AA8">
              <w:rPr>
                <w:rFonts w:ascii="Times New Roman" w:hAnsi="Times New Roman" w:cs="Times New Roman"/>
                <w:sz w:val="26"/>
                <w:szCs w:val="26"/>
              </w:rPr>
              <w:t>Также скорректированы условия применения некоторых коэффициентов при составлении локальных сметных расчетов (смет), внесены дополнительные позиции в рекомендуемый перечень работ и затрат, учитываемых в главах 1 и 9 сводного сметного расчета стоимости строительства (ССРСС).</w:t>
            </w:r>
          </w:p>
          <w:p w:rsidR="004D6382" w:rsidRPr="00744D5F" w:rsidRDefault="004D6382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382" w:rsidRPr="00744D5F" w:rsidTr="008664F2">
        <w:tc>
          <w:tcPr>
            <w:tcW w:w="567" w:type="dxa"/>
          </w:tcPr>
          <w:p w:rsidR="004D6382" w:rsidRPr="00744D5F" w:rsidRDefault="004D638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964" w:type="dxa"/>
          </w:tcPr>
          <w:p w:rsidR="004D6382" w:rsidRPr="008664F2" w:rsidRDefault="005224D1" w:rsidP="00A9223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0" w:history="1">
              <w:r w:rsidR="008664F2" w:rsidRPr="008664F2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Проект постановления Правительства Российской Федерации «</w:t>
              </w:r>
              <w:r w:rsidR="008664F2" w:rsidRPr="008664F2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 внесении изменений в Положение о составе разделов проектной документации и требованиях к их содержанию».</w:t>
              </w:r>
            </w:hyperlink>
          </w:p>
        </w:tc>
        <w:tc>
          <w:tcPr>
            <w:tcW w:w="2410" w:type="dxa"/>
          </w:tcPr>
          <w:p w:rsidR="004D6382" w:rsidRPr="00744D5F" w:rsidRDefault="008664F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126" w:type="dxa"/>
          </w:tcPr>
          <w:p w:rsidR="004D6382" w:rsidRPr="00744D5F" w:rsidRDefault="008664F2" w:rsidP="00AD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5529" w:type="dxa"/>
          </w:tcPr>
          <w:p w:rsidR="00A9223D" w:rsidRDefault="008664F2" w:rsidP="00A92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Подготовка проекта </w:t>
            </w:r>
            <w:r w:rsidR="0087700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вызвана излишними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>, установленны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 (далее – Положение № 87).</w:t>
            </w:r>
          </w:p>
          <w:p w:rsidR="008664F2" w:rsidRDefault="008664F2" w:rsidP="00A92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постановления направлен на оптимизацию требований к составу и 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содержанию разделов проектной документации объектов капитального строительства с целью сокращения сроков проектирования (сокращение и уточнение объема требований, связанных с подготовкой проектной документации и проведением экспертизы в ее отношении, а также совокупного времени и расходов соответственно на их подготовку и проведение).</w:t>
            </w:r>
          </w:p>
          <w:p w:rsidR="008664F2" w:rsidRPr="00744D5F" w:rsidRDefault="008664F2" w:rsidP="00A92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 содержит положения,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и (или) положения,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деятельности, и (или) положения, изменяющие ранее предусмотренные законодательством Российской Федерации и иными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рганов местного самоуправления.</w:t>
            </w:r>
          </w:p>
        </w:tc>
      </w:tr>
      <w:tr w:rsidR="00B417E5" w:rsidRPr="00744D5F" w:rsidTr="008664F2">
        <w:tc>
          <w:tcPr>
            <w:tcW w:w="567" w:type="dxa"/>
          </w:tcPr>
          <w:p w:rsidR="00B417E5" w:rsidRPr="00744D5F" w:rsidRDefault="00B417E5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64" w:type="dxa"/>
          </w:tcPr>
          <w:p w:rsidR="00B417E5" w:rsidRPr="00AD580E" w:rsidRDefault="005224D1" w:rsidP="00A92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8664F2" w:rsidRPr="00AD580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</w:t>
              </w:r>
              <w:r w:rsidR="008664F2" w:rsidRPr="00AD580E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зданий, с</w:t>
              </w:r>
              <w:r w:rsidR="00AD580E" w:rsidRPr="00AD580E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</w:t>
              </w:r>
              <w:r w:rsidR="008664F2" w:rsidRPr="00AD580E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оружений".</w:t>
              </w:r>
            </w:hyperlink>
          </w:p>
        </w:tc>
        <w:tc>
          <w:tcPr>
            <w:tcW w:w="2410" w:type="dxa"/>
          </w:tcPr>
          <w:p w:rsidR="00B417E5" w:rsidRDefault="00AD580E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126" w:type="dxa"/>
          </w:tcPr>
          <w:p w:rsidR="00B417E5" w:rsidRPr="00744D5F" w:rsidRDefault="00390D15" w:rsidP="00390D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проекта ведомственного акта</w:t>
            </w:r>
            <w:bookmarkStart w:id="0" w:name="_GoBack"/>
            <w:bookmarkEnd w:id="0"/>
          </w:p>
        </w:tc>
        <w:tc>
          <w:tcPr>
            <w:tcW w:w="5529" w:type="dxa"/>
          </w:tcPr>
          <w:p w:rsidR="00B417E5" w:rsidRPr="00AD580E" w:rsidRDefault="00AD580E" w:rsidP="00AD58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AD580E">
              <w:rPr>
                <w:rFonts w:ascii="Times New Roman" w:hAnsi="Times New Roman" w:cs="Times New Roman"/>
                <w:sz w:val="26"/>
                <w:szCs w:val="26"/>
              </w:rPr>
              <w:t>В настоящее время при проведении капитального ремонта у субъектов предпринимательской деятельности есть возможность провести замену и (или) восстановление несущих строительных конструкций с целью дальнейшей</w:t>
            </w:r>
            <w:r w:rsidR="00877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80E">
              <w:rPr>
                <w:rFonts w:ascii="Times New Roman" w:hAnsi="Times New Roman" w:cs="Times New Roman"/>
                <w:sz w:val="26"/>
                <w:szCs w:val="26"/>
              </w:rPr>
              <w:t>безопасной эксплуатации зданий, сооружений. В тоже время принятие такого р</w:t>
            </w:r>
            <w:r w:rsidR="00877009">
              <w:rPr>
                <w:rFonts w:ascii="Times New Roman" w:hAnsi="Times New Roman" w:cs="Times New Roman"/>
                <w:sz w:val="26"/>
                <w:szCs w:val="26"/>
              </w:rPr>
              <w:t xml:space="preserve">ешения невозможно без проведения </w:t>
            </w:r>
            <w:r w:rsidRPr="00AD580E">
              <w:rPr>
                <w:rFonts w:ascii="Times New Roman" w:hAnsi="Times New Roman" w:cs="Times New Roman"/>
                <w:sz w:val="26"/>
                <w:szCs w:val="26"/>
              </w:rPr>
              <w:t>обследования несущих строительных конструкций, результатом которого является вывод о несущей способности конструкций и возможности их замены и (или) восстановлении в рамках проведения капитального ремонта.</w:t>
            </w:r>
          </w:p>
          <w:p w:rsidR="00AD580E" w:rsidRDefault="00AD580E" w:rsidP="00AD58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80E">
              <w:rPr>
                <w:rFonts w:ascii="Times New Roman" w:hAnsi="Times New Roman" w:cs="Times New Roman"/>
                <w:sz w:val="26"/>
                <w:szCs w:val="26"/>
              </w:rPr>
              <w:t xml:space="preserve">       Целью разработки проекта является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D580E">
              <w:rPr>
                <w:rFonts w:ascii="Times New Roman" w:hAnsi="Times New Roman" w:cs="Times New Roman"/>
                <w:sz w:val="26"/>
                <w:szCs w:val="26"/>
              </w:rPr>
              <w:t>олучение информации в результате проведенного обследования несущих строительных конструкций объекта капитального строительства о техническом состоянии несущих строительных конструкций с целью установления их исправного технического состояния или содержащую количественную оценку фактических показателей качества несущих строительных конструкций, для установления состава и объема работ по капитальному ремонту.</w:t>
            </w:r>
          </w:p>
          <w:p w:rsidR="00AD580E" w:rsidRDefault="00AD580E" w:rsidP="00AD58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t xml:space="preserve"> </w:t>
            </w:r>
            <w:r w:rsidRPr="00AD580E">
              <w:rPr>
                <w:rFonts w:ascii="Times New Roman" w:hAnsi="Times New Roman" w:cs="Times New Roman"/>
                <w:sz w:val="26"/>
                <w:szCs w:val="26"/>
              </w:rPr>
              <w:t>Предлагается оптимизировать и ускорить процесс проведения обследования несущих строительных конструкций объекта капитального строительства при осуществлении капитального ремонта зданий, сооружений.</w:t>
            </w:r>
          </w:p>
        </w:tc>
      </w:tr>
      <w:tr w:rsidR="00B11FD6" w:rsidRPr="00744D5F" w:rsidTr="008664F2">
        <w:tc>
          <w:tcPr>
            <w:tcW w:w="567" w:type="dxa"/>
          </w:tcPr>
          <w:p w:rsidR="00B11FD6" w:rsidRDefault="00B11FD6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3964" w:type="dxa"/>
          </w:tcPr>
          <w:p w:rsidR="00A71412" w:rsidRPr="00A71412" w:rsidRDefault="005224D1" w:rsidP="00A7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5eqDb3UQxJfV2AVh2" w:history="1">
              <w:r w:rsidR="00A71412" w:rsidRPr="00A7141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Письмо Минстроя России           N 3874-ИФ/00, ФНС России       </w:t>
              </w:r>
              <w:r w:rsidR="00A71412" w:rsidRPr="00A7141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N ЕД-17-31/216 от 26.01.2024    "О совместной позиции Минстроя России и ФНС России по применению сервиса оценки юридического лица, позволяющего определить его финансово-хозяйственное состояние"</w:t>
              </w:r>
            </w:hyperlink>
          </w:p>
          <w:p w:rsidR="00B11FD6" w:rsidRPr="00B11FD6" w:rsidRDefault="00B11FD6" w:rsidP="00A92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11FD6" w:rsidRDefault="00A7141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  <w:p w:rsidR="00A71412" w:rsidRDefault="00A7141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  <w:tc>
          <w:tcPr>
            <w:tcW w:w="2126" w:type="dxa"/>
          </w:tcPr>
          <w:p w:rsidR="00B11FD6" w:rsidRPr="00744D5F" w:rsidRDefault="00B11FD6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A71412" w:rsidRDefault="00A71412" w:rsidP="00A7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71412">
              <w:rPr>
                <w:rFonts w:ascii="Times New Roman" w:hAnsi="Times New Roman" w:cs="Times New Roman"/>
                <w:sz w:val="26"/>
                <w:szCs w:val="26"/>
              </w:rPr>
              <w:t xml:space="preserve">Минстрой и ФНС рекомендуют при заключении контрактов, предметом которых </w:t>
            </w:r>
            <w:r w:rsidRPr="00A714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является подготовка проектной документации, выполнение инженерных изысканий или строительство, реконструкция, капитальный ремонт объектов капитального строительства, использовать методику проведения оценки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71412" w:rsidRPr="00A71412" w:rsidRDefault="00A71412" w:rsidP="00A7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71412">
              <w:rPr>
                <w:rFonts w:ascii="Times New Roman" w:hAnsi="Times New Roman" w:cs="Times New Roman"/>
                <w:sz w:val="26"/>
                <w:szCs w:val="26"/>
              </w:rPr>
              <w:t>Методикой предусмотрена двухэтапная оценка параметров финансово-хозяйственного состояния юридического лица, в ходе которой проводится анализ его деятельности на соответствие 27 критериям. Результаты проведенного анализа формируются по запросу юридического лица посредством выписки в его "Личном кабинете налогоплательщика". Выписка содержит информацию по каждому критерию, в том числе ограниченную для свободного доступа, о финансово-хозяйственном состоянии юридического лица и иную информацию, характеризующую его деятельность, в том числе о проведении в отношении него процедур ликвидации, банкротства и о наличии задолженности по обязательным платежам в бюджетную систему РФ.</w:t>
            </w:r>
          </w:p>
          <w:p w:rsidR="00A71412" w:rsidRPr="00A71412" w:rsidRDefault="00A71412" w:rsidP="00A7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71412">
              <w:rPr>
                <w:rFonts w:ascii="Times New Roman" w:hAnsi="Times New Roman" w:cs="Times New Roman"/>
                <w:sz w:val="26"/>
                <w:szCs w:val="26"/>
              </w:rPr>
              <w:t>Также отмечается, что любое юридическое лицо вправе представлять такую выписку заказчикам для подтверждения своей деловой репутации, в том числе при подготовке предложений по определению единственного поставщика (подрядчика). При этом заказчик может верифицировать такую выписку по присвоенному ей QR-коду или ее уникальному коду через сайт ФНС России с получением краткой информации из выписки.</w:t>
            </w:r>
          </w:p>
          <w:p w:rsidR="00B11FD6" w:rsidRDefault="00B11FD6" w:rsidP="00A922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FD6" w:rsidRPr="00744D5F" w:rsidTr="008664F2">
        <w:tc>
          <w:tcPr>
            <w:tcW w:w="567" w:type="dxa"/>
          </w:tcPr>
          <w:p w:rsidR="00B11FD6" w:rsidRDefault="00B11FD6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64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3574"/>
            </w:tblGrid>
            <w:tr w:rsidR="00522156" w:rsidRPr="00522156" w:rsidTr="00522156"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522156" w:rsidRPr="00522156" w:rsidRDefault="00522156" w:rsidP="00390D1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1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22156" w:rsidRPr="00522156" w:rsidRDefault="00A956CE" w:rsidP="00390D15">
                  <w:pPr>
                    <w:framePr w:hSpace="180" w:wrap="around" w:vAnchor="text" w:hAnchor="text" w:y="1"/>
                    <w:spacing w:after="0" w:line="288" w:lineRule="atLeast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956CE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 xml:space="preserve">Приказ </w:t>
                  </w:r>
                  <w:hyperlink r:id="rId13" w:anchor="DbTtG4UkFcDlyr7v" w:history="1">
                    <w:r w:rsidR="00522156" w:rsidRPr="00522156">
                      <w:rPr>
                        <w:rStyle w:val="a4"/>
                        <w:rFonts w:ascii="Times New Roman" w:eastAsia="Times New Roman" w:hAnsi="Times New Roman" w:cs="Times New Roman"/>
                        <w:sz w:val="26"/>
                        <w:szCs w:val="26"/>
                        <w:lang w:eastAsia="ru-RU"/>
                      </w:rPr>
                      <w:t>Минстроя России от 02.11.2023 N 798/пр "Об утверждении требований к составу, содержанию и порядку оформления заключений по результатам экспертного сопровождения результатов инженерных изысканий и (или) разделов проектной документации объекта капитального строительства, а также к формату электронного документа, в форме которого подготавливаются такие заключения"</w:t>
                    </w:r>
                    <w:r w:rsidR="00522156" w:rsidRPr="00522156">
                      <w:rPr>
                        <w:rStyle w:val="a4"/>
                        <w:rFonts w:ascii="Times New Roman" w:eastAsia="Times New Roman" w:hAnsi="Times New Roman" w:cs="Times New Roman"/>
                        <w:sz w:val="26"/>
                        <w:szCs w:val="26"/>
                        <w:lang w:eastAsia="ru-RU"/>
                      </w:rPr>
                      <w:br/>
                      <w:t>Зарегистрировано в Минюсте России 12.02.2024 N 77217.</w:t>
                    </w:r>
                  </w:hyperlink>
                </w:p>
              </w:tc>
            </w:tr>
          </w:tbl>
          <w:p w:rsidR="00B11FD6" w:rsidRDefault="00B11FD6" w:rsidP="00A92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11FD6" w:rsidRDefault="00522156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126" w:type="dxa"/>
          </w:tcPr>
          <w:p w:rsidR="00B11FD6" w:rsidRPr="00744D5F" w:rsidRDefault="00B11FD6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522156" w:rsidRDefault="00522156" w:rsidP="00522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22156">
              <w:rPr>
                <w:rFonts w:ascii="Times New Roman" w:hAnsi="Times New Roman" w:cs="Times New Roman"/>
                <w:sz w:val="26"/>
                <w:szCs w:val="26"/>
              </w:rPr>
              <w:t>Установлены требования к составу, содержанию и порядку оформления заключений по результатам экспертного сопровождения результатов инженерных изысканий и (или) разделов проектной документации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22156" w:rsidRPr="00522156" w:rsidRDefault="00522156" w:rsidP="00522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22156">
              <w:rPr>
                <w:rFonts w:ascii="Times New Roman" w:hAnsi="Times New Roman" w:cs="Times New Roman"/>
                <w:sz w:val="26"/>
                <w:szCs w:val="26"/>
              </w:rPr>
              <w:t>Также предусмотрены требования к формату электронного документа, в форме которого подготавливаются указанные заключения.</w:t>
            </w:r>
          </w:p>
          <w:p w:rsidR="00522156" w:rsidRPr="00522156" w:rsidRDefault="00522156" w:rsidP="00522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22156">
              <w:rPr>
                <w:rFonts w:ascii="Times New Roman" w:hAnsi="Times New Roman" w:cs="Times New Roman"/>
                <w:sz w:val="26"/>
                <w:szCs w:val="26"/>
              </w:rPr>
              <w:t>Требования утверждены в соответствии с пунктом 34 Положения о порядке экспертного сопровождения результатов инженерных изысканий и (или) разделов проектной документации объекта капитального строительства, утвержденного Постановлением Правительства от 06.05.2023 N 717.</w:t>
            </w:r>
          </w:p>
          <w:p w:rsidR="00522156" w:rsidRPr="00522156" w:rsidRDefault="00522156" w:rsidP="00522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15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11FD6" w:rsidRDefault="00B11FD6" w:rsidP="00B11F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BF6" w:rsidRPr="00744D5F" w:rsidTr="008664F2">
        <w:tc>
          <w:tcPr>
            <w:tcW w:w="567" w:type="dxa"/>
          </w:tcPr>
          <w:p w:rsidR="00565BF6" w:rsidRDefault="00565BF6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64" w:type="dxa"/>
          </w:tcPr>
          <w:p w:rsidR="00565BF6" w:rsidRPr="00A956CE" w:rsidRDefault="00A956CE" w:rsidP="00565BF6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A956CE">
              <w:rPr>
                <w:rFonts w:ascii="Times New Roman" w:hAnsi="Times New Roman" w:cs="Times New Roman"/>
                <w:color w:val="7030A0"/>
                <w:sz w:val="26"/>
                <w:szCs w:val="26"/>
                <w:u w:val="single"/>
              </w:rPr>
              <w:t>Приказ</w:t>
            </w:r>
            <w:r w:rsidRPr="00A956C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hyperlink r:id="rId14" w:anchor="CB41i4UnSptL3C4a" w:history="1">
              <w:r w:rsidR="00565BF6" w:rsidRPr="00A956CE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Минстроя России от 15.01.2024 N 13/пр</w:t>
              </w:r>
              <w:r w:rsidRPr="00A956CE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</w:t>
              </w:r>
              <w:r w:rsidR="00565BF6" w:rsidRPr="00A956CE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"О внесении изменений в Методику определения затрат на осуществление функций технического заказчика, утвержденную приказом Министерства строительства и жилищно-коммунального хозяйства Российской Федерации от 2 июня 2020 г.                          N 297/пр "Зарегистрировано в Минюсте России 16.02.2024        N 77291.</w:t>
              </w:r>
            </w:hyperlink>
          </w:p>
          <w:p w:rsidR="00565BF6" w:rsidRPr="00522156" w:rsidRDefault="00565BF6" w:rsidP="00565B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565BF6" w:rsidRDefault="00565BF6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126" w:type="dxa"/>
          </w:tcPr>
          <w:p w:rsidR="00565BF6" w:rsidRPr="00744D5F" w:rsidRDefault="00565BF6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565BF6" w:rsidRDefault="00565BF6" w:rsidP="00565B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65BF6">
              <w:rPr>
                <w:rFonts w:ascii="Times New Roman" w:hAnsi="Times New Roman" w:cs="Times New Roman"/>
                <w:sz w:val="26"/>
                <w:szCs w:val="26"/>
              </w:rPr>
              <w:t>Актуализирована Методика определения затрат на осуществление функций технического заказчика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5BF6" w:rsidRPr="00565BF6" w:rsidRDefault="00565BF6" w:rsidP="00565B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65BF6">
              <w:rPr>
                <w:rFonts w:ascii="Times New Roman" w:hAnsi="Times New Roman" w:cs="Times New Roman"/>
                <w:sz w:val="26"/>
                <w:szCs w:val="26"/>
              </w:rPr>
              <w:t>В частности, уточнены: порядок определения затрат на материальные и прочие расходы; рекомендуемый перечень функций технического заказчика, используемый при расчете затрат на осуществление функций технического заказчика; порядок определения численности работников технического заказчика исходя из величины сметной стоимости строительства объекта капитального строительства.</w:t>
            </w:r>
          </w:p>
          <w:p w:rsidR="00565BF6" w:rsidRPr="00565BF6" w:rsidRDefault="00565BF6" w:rsidP="00565B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BF6" w:rsidRDefault="00565BF6" w:rsidP="005221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5FB" w:rsidRPr="00744D5F" w:rsidTr="008664F2">
        <w:tc>
          <w:tcPr>
            <w:tcW w:w="567" w:type="dxa"/>
          </w:tcPr>
          <w:p w:rsidR="002F15FB" w:rsidRDefault="002F15FB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3964" w:type="dxa"/>
          </w:tcPr>
          <w:p w:rsidR="002F15FB" w:rsidRPr="002F15FB" w:rsidRDefault="005224D1" w:rsidP="002F15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085X36UK8H4klPkS1" w:history="1">
              <w:r w:rsidR="002F15FB" w:rsidRPr="002F15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09.01.2024 N 5/пр                      "Об утверждении СП 246.1325800.2023 "Положение об авторском надзоре при строительстве, реконструкции и капитальном ремонте объектов капитального строительства"</w:t>
              </w:r>
            </w:hyperlink>
          </w:p>
          <w:p w:rsidR="002F15FB" w:rsidRDefault="002F15FB" w:rsidP="00565BF6"/>
        </w:tc>
        <w:tc>
          <w:tcPr>
            <w:tcW w:w="2410" w:type="dxa"/>
          </w:tcPr>
          <w:p w:rsidR="002F15FB" w:rsidRDefault="002F15FB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126" w:type="dxa"/>
          </w:tcPr>
          <w:p w:rsidR="002F15FB" w:rsidRPr="00744D5F" w:rsidRDefault="002F15FB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2F15FB" w:rsidRDefault="002F15FB" w:rsidP="002F15FB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 w:rsidRPr="002F15FB">
              <w:rPr>
                <w:bCs/>
                <w:sz w:val="26"/>
                <w:szCs w:val="26"/>
              </w:rPr>
              <w:t xml:space="preserve">      С 10 февраля 2024 г. применяется пересмотренный свод правил СП 246.1325800.2023 "Положение об авторском надзоре при строительстве, реконструкции и капитальном ремонте объектов капитального строительства".</w:t>
            </w:r>
          </w:p>
          <w:p w:rsidR="002F15FB" w:rsidRDefault="002F15FB" w:rsidP="002F15FB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Pr="002F15FB">
              <w:rPr>
                <w:bCs/>
                <w:sz w:val="26"/>
                <w:szCs w:val="26"/>
              </w:rPr>
              <w:t>Настоящий свод правил распространяется на осуществление авторского надзора при строительстве, реконструкции и капитальном ремонте объектов капитального строительства, включая особо опасные, технически сложные и уникальные объекты, техническом перевооружении, консервации и ликвидации опасных производственных объектов, проведении работ по сохранению объектов к</w:t>
            </w:r>
            <w:r>
              <w:rPr>
                <w:bCs/>
                <w:sz w:val="26"/>
                <w:szCs w:val="26"/>
              </w:rPr>
              <w:t>ультурного наследия.</w:t>
            </w:r>
          </w:p>
          <w:p w:rsidR="002F15FB" w:rsidRPr="002F15FB" w:rsidRDefault="002F15FB" w:rsidP="002F15FB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</w:t>
            </w:r>
            <w:r w:rsidRPr="002F15FB">
              <w:rPr>
                <w:bCs/>
                <w:sz w:val="26"/>
                <w:szCs w:val="26"/>
              </w:rPr>
              <w:t>Признается не подлежащим применению аналогичный СП 246.1325800.2016, утвержденный приказом Минстроя России от 19 февраля 2016 г. N 98/пр.</w:t>
            </w:r>
          </w:p>
          <w:p w:rsidR="002F15FB" w:rsidRPr="002F15FB" w:rsidRDefault="002F15FB" w:rsidP="002F15FB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2F15FB">
              <w:rPr>
                <w:bCs/>
                <w:sz w:val="26"/>
                <w:szCs w:val="26"/>
              </w:rPr>
              <w:t> </w:t>
            </w:r>
          </w:p>
          <w:p w:rsidR="002F15FB" w:rsidRDefault="002F15FB" w:rsidP="00565B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E77" w:rsidRPr="00744D5F" w:rsidTr="008664F2">
        <w:tc>
          <w:tcPr>
            <w:tcW w:w="567" w:type="dxa"/>
          </w:tcPr>
          <w:p w:rsidR="00063E77" w:rsidRDefault="00063E77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64" w:type="dxa"/>
          </w:tcPr>
          <w:p w:rsidR="00063E77" w:rsidRPr="00063E77" w:rsidRDefault="005224D1" w:rsidP="002F15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063E77" w:rsidRPr="00063E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Российской Федерации от 30.03.2023 № 510 «О внесении изменения в пункт 32 Правил противопожарного режима в Российской Федерации».</w:t>
              </w:r>
            </w:hyperlink>
          </w:p>
        </w:tc>
        <w:tc>
          <w:tcPr>
            <w:tcW w:w="2410" w:type="dxa"/>
          </w:tcPr>
          <w:p w:rsidR="00063E77" w:rsidRDefault="00063E77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2126" w:type="dxa"/>
          </w:tcPr>
          <w:p w:rsidR="00063E77" w:rsidRPr="00744D5F" w:rsidRDefault="00063E77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063E77" w:rsidRPr="00394812" w:rsidRDefault="00063E77" w:rsidP="00063E77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394812">
              <w:rPr>
                <w:bCs/>
                <w:sz w:val="26"/>
                <w:szCs w:val="26"/>
              </w:rPr>
              <w:t xml:space="preserve">      С 01.03.2024 вступило в силу </w:t>
            </w:r>
            <w:r w:rsidRPr="00394812">
              <w:rPr>
                <w:sz w:val="26"/>
                <w:szCs w:val="26"/>
              </w:rPr>
              <w:t>Постановление Правительства Российской Федерации от 30.03.2023 № 510 «О внесении изменения в пункт 32 Правил противопожарного режима в Российской Федерации».</w:t>
            </w:r>
          </w:p>
          <w:p w:rsidR="00063E77" w:rsidRPr="00394812" w:rsidRDefault="00063E77" w:rsidP="00063E77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394812">
              <w:rPr>
                <w:sz w:val="26"/>
                <w:szCs w:val="26"/>
              </w:rPr>
              <w:t xml:space="preserve">      Предусматривается, что социальные учреждения в Российской Федерации будут постепенно оснащены устройствами защиты от дугового пробоя – приборами автоматического </w:t>
            </w:r>
            <w:r w:rsidRPr="00394812">
              <w:rPr>
                <w:sz w:val="26"/>
                <w:szCs w:val="26"/>
              </w:rPr>
              <w:lastRenderedPageBreak/>
              <w:t>отключения электроэнергии при возникновении искрения в электросети.</w:t>
            </w:r>
          </w:p>
          <w:p w:rsidR="00063E77" w:rsidRPr="00394812" w:rsidRDefault="00063E77" w:rsidP="00063E77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394812">
              <w:rPr>
                <w:sz w:val="26"/>
                <w:szCs w:val="26"/>
              </w:rPr>
              <w:t xml:space="preserve">       Такие приборы появятся в зданиях общежитий, хостелов, общеобразовательных организаций, образовательных организаций с наличием интерната, детсадов, специализированных домов престарелых и инвалидов (неквартирных), спальных корпусов организаций отдыха детей и их оздоровления, медицинских организаций, предназначенных для осуществления медицинской деятельности, что позволит снизить риски возникновения пожаров из-за неисправности электрооборудования и проводки. Однако не допускается 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назначения, поддерживающих жизнедеятельность пациентов.</w:t>
            </w:r>
          </w:p>
          <w:p w:rsidR="00063E77" w:rsidRPr="002F15FB" w:rsidRDefault="00063E77" w:rsidP="00063E77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 w:rsidRPr="00394812">
              <w:rPr>
                <w:sz w:val="26"/>
                <w:szCs w:val="26"/>
              </w:rPr>
              <w:t xml:space="preserve">        Указанное оборудование будет обязательно устанавливаться при строительстве новых зданий для социальных учреждений.</w:t>
            </w:r>
          </w:p>
        </w:tc>
      </w:tr>
      <w:tr w:rsidR="00394812" w:rsidRPr="00744D5F" w:rsidTr="008664F2">
        <w:tc>
          <w:tcPr>
            <w:tcW w:w="567" w:type="dxa"/>
          </w:tcPr>
          <w:p w:rsidR="00394812" w:rsidRDefault="0039481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964" w:type="dxa"/>
          </w:tcPr>
          <w:p w:rsidR="00394812" w:rsidRPr="00394812" w:rsidRDefault="005224D1" w:rsidP="003948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ujj7h6U1gQEd79f6" w:history="1">
              <w:r w:rsidR="00394812" w:rsidRPr="0039481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МЧС России от 25.12.2023 N 1329                     "Об утверждении изменения N 1 к своду правил СП 8.13130.2020 "Системы противопожарной защиты. Наружное противопожарное водоснабжение. Требования пожарной безопасности".</w:t>
              </w:r>
            </w:hyperlink>
          </w:p>
          <w:p w:rsidR="00394812" w:rsidRDefault="00394812" w:rsidP="002F15FB"/>
        </w:tc>
        <w:tc>
          <w:tcPr>
            <w:tcW w:w="2410" w:type="dxa"/>
          </w:tcPr>
          <w:p w:rsidR="00394812" w:rsidRDefault="0039481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2126" w:type="dxa"/>
          </w:tcPr>
          <w:p w:rsidR="00394812" w:rsidRPr="00744D5F" w:rsidRDefault="00394812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394812" w:rsidRDefault="00394812" w:rsidP="003948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394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 1 марта 2024 года введено в действие изменение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Pr="00394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1 к своду правил СП 8.13130.2020 </w:t>
            </w:r>
            <w:r w:rsidR="006A2E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Pr="00394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Системы противопожарной защиты. Наружное противопожарное водоснабжение. Т</w:t>
            </w:r>
            <w:r w:rsidR="006A2E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ребования пожарной безопасности»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394812" w:rsidRPr="00394812" w:rsidRDefault="00394812" w:rsidP="003948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394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Поправками в том числе уточняются и актуализируются термины и определения, излагаются в новой редакции нормы расходов воды на наружное пожаротушение зданий и сооружений классов функциональной </w:t>
            </w:r>
            <w:r w:rsidRPr="00394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пожарной опасности Ф1, Ф2, Ф3, Ф4, Ф5, закрытых и открытых складов лесоматериалов, надземных автостоянок закрытого и открытого типов.</w:t>
            </w:r>
          </w:p>
          <w:p w:rsidR="00394812" w:rsidRPr="00394812" w:rsidRDefault="00394812" w:rsidP="003948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94812" w:rsidRDefault="00394812" w:rsidP="00063E77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</w:p>
        </w:tc>
      </w:tr>
      <w:tr w:rsidR="004D1A3A" w:rsidRPr="00744D5F" w:rsidTr="008664F2">
        <w:tc>
          <w:tcPr>
            <w:tcW w:w="567" w:type="dxa"/>
          </w:tcPr>
          <w:p w:rsidR="004D1A3A" w:rsidRDefault="004D1A3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964" w:type="dxa"/>
          </w:tcPr>
          <w:p w:rsidR="006A2EDA" w:rsidRPr="006A2EDA" w:rsidRDefault="006A2EDA" w:rsidP="006A2EDA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"https://www.consultant.ru/cons/cgi/online.cgi?req=doc&amp;rnd=UnUwmA&amp;base=LAW&amp;n=471858" \l "Vuc8u6UFjBBNI4F5"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6A2ED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09.01.2024 N 1/пр                      "Об утверждении Методики определения стоимости работ по инженерным изысканиям"</w:t>
            </w:r>
          </w:p>
          <w:p w:rsidR="006A2EDA" w:rsidRPr="006A2EDA" w:rsidRDefault="006A2EDA" w:rsidP="006A2E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2ED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07.03.2024 N 77456.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4D1A3A" w:rsidRDefault="004D1A3A" w:rsidP="00394812"/>
        </w:tc>
        <w:tc>
          <w:tcPr>
            <w:tcW w:w="2410" w:type="dxa"/>
          </w:tcPr>
          <w:p w:rsidR="004D1A3A" w:rsidRDefault="006A2EDA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126" w:type="dxa"/>
          </w:tcPr>
          <w:p w:rsidR="004D1A3A" w:rsidRPr="00744D5F" w:rsidRDefault="004D1A3A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6A2EDA" w:rsidRDefault="006A2EDA" w:rsidP="006A2ED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6A2E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Утверждена методика определения стоимости работ по инженерным изысканиям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6A2EDA" w:rsidRDefault="006A2EDA" w:rsidP="006A2ED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6A2E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Методикой устанавливаются порядок определения стоимости работ по инженерным изысканиям с использованием нормативных затрат, порядок определения стоимости работ, для которых в нормативных затратах на инженерные изыскания отсутствуют показатели затрат на полевые, лаб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ораторные и камеральные работы.</w:t>
            </w:r>
          </w:p>
          <w:p w:rsidR="006A2EDA" w:rsidRPr="006A2EDA" w:rsidRDefault="006A2EDA" w:rsidP="006A2ED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6A2E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приложениях приведены рекомендуемые образцы документов.</w:t>
            </w:r>
          </w:p>
          <w:p w:rsidR="004D1A3A" w:rsidRDefault="004D1A3A" w:rsidP="003948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674A" w:rsidRPr="00744D5F" w:rsidTr="008664F2">
        <w:tc>
          <w:tcPr>
            <w:tcW w:w="567" w:type="dxa"/>
          </w:tcPr>
          <w:p w:rsidR="0059674A" w:rsidRDefault="0059674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964" w:type="dxa"/>
          </w:tcPr>
          <w:p w:rsidR="0059674A" w:rsidRDefault="005224D1" w:rsidP="006A2E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anchor="dst100005" w:history="1">
              <w:r w:rsidR="0059674A" w:rsidRPr="0059674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30.03.2023 N 510               "О внесении изменения в пункт 32 Правил противопожарного режима в Российской Федерации"</w:t>
              </w:r>
            </w:hyperlink>
          </w:p>
        </w:tc>
        <w:tc>
          <w:tcPr>
            <w:tcW w:w="2410" w:type="dxa"/>
          </w:tcPr>
          <w:p w:rsidR="0059674A" w:rsidRDefault="0059674A" w:rsidP="00596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2126" w:type="dxa"/>
          </w:tcPr>
          <w:p w:rsidR="0059674A" w:rsidRPr="00744D5F" w:rsidRDefault="0059674A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59674A" w:rsidRDefault="0059674A" w:rsidP="005967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С 1 марта 2024 года вступило в силу </w:t>
            </w:r>
            <w:r w:rsidRPr="0059674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Постановление Правительства РФ от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30.03.2023 N 510 </w:t>
            </w:r>
            <w:r w:rsidRPr="0059674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"О внесении изменения в пункт 32 Правил противопожарного режима в Российской Федерации"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:rsidR="0059674A" w:rsidRPr="0059674A" w:rsidRDefault="0059674A" w:rsidP="005967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 </w:t>
            </w:r>
            <w:r w:rsidRPr="0059674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Предусматривается, что электроустановки зданий общежитий, хостелов, общеобразовательных организаций, образовательных организаций с наличием интерната, детсадов, специализированных домов престарелых и инвалидов (неквартирных), спальных корпусов организаций отдыха детей и их оздоровления, медицинских организаций, предназначенных для осуществления медицинской деятельности, </w:t>
            </w:r>
            <w:r w:rsidRPr="0059674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оборудуются устройствами защиты от дугового пробоя, которые поддерживаются в исправном состоянии.</w:t>
            </w:r>
          </w:p>
          <w:p w:rsidR="0059674A" w:rsidRPr="0059674A" w:rsidRDefault="0059674A" w:rsidP="0059674A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 </w:t>
            </w:r>
            <w:r w:rsidRPr="0059674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Оборудование таких зданий, введенных в эксплуатацию до 1 марта 2024 года, указанными устройствами защиты осуществляется при их реконструкции или капитальном ремонте.</w:t>
            </w:r>
          </w:p>
          <w:p w:rsidR="0059674A" w:rsidRPr="0059674A" w:rsidRDefault="0059674A" w:rsidP="0059674A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  </w:t>
            </w:r>
            <w:r w:rsidRPr="0059674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допускается 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назначения, поддерживающих жизнедеятельность пациентов.</w:t>
            </w:r>
          </w:p>
          <w:p w:rsidR="0059674A" w:rsidRDefault="0059674A" w:rsidP="006A2ED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F4BE6" w:rsidRPr="00744D5F" w:rsidTr="008664F2">
        <w:tc>
          <w:tcPr>
            <w:tcW w:w="567" w:type="dxa"/>
          </w:tcPr>
          <w:p w:rsidR="001F4BE6" w:rsidRDefault="001F4BE6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3964" w:type="dxa"/>
          </w:tcPr>
          <w:p w:rsidR="001F4BE6" w:rsidRPr="001F4BE6" w:rsidRDefault="001F4BE6" w:rsidP="001F4BE6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"https://www.consultant.ru/cons/cgi/online.cgi?req=doc&amp;rnd=haxhEg&amp;base=LAW&amp;n=472136" \l "P9alM7UMTw0QjBZf"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F4BE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Приказ Минстроя России от 08.02.2024 N 80/пр                    "Об установлении в 2024 году возможности подтверждения пригодности для применения в строительстве новых материалов, изделий, конструкций и технологий, применение которых в строительстве не регламентировано действующими строительными нормами и правилами, национальными стандартами и другими нормативными документами, техническим свидетельством подведомственного Министерству строительства и </w:t>
            </w:r>
            <w:r w:rsidRPr="001F4BE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жилищно-коммунального хозяйства Российской Федерации федерального автономного учреждения"</w:t>
            </w:r>
          </w:p>
          <w:p w:rsidR="001F4BE6" w:rsidRPr="001F4BE6" w:rsidRDefault="001F4BE6" w:rsidP="001F4B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4BE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14.03.2024 N 77507.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1F4BE6" w:rsidRDefault="001F4BE6" w:rsidP="006A2EDA"/>
        </w:tc>
        <w:tc>
          <w:tcPr>
            <w:tcW w:w="2410" w:type="dxa"/>
          </w:tcPr>
          <w:p w:rsidR="001F4BE6" w:rsidRDefault="001F4BE6" w:rsidP="00596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126" w:type="dxa"/>
          </w:tcPr>
          <w:p w:rsidR="001F4BE6" w:rsidRPr="00744D5F" w:rsidRDefault="001F4BE6" w:rsidP="00D854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1F4BE6" w:rsidRDefault="001F4BE6" w:rsidP="001F4BE6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</w:t>
            </w:r>
            <w:r w:rsidRPr="001F4BE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Минстроем определено учреждение, уполномоченное в 2024 году на организацию и проведение работ по подтверждению пригодности новых материалов, изделий, конструкций и технологий для применения в строительстве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:rsidR="001F4BE6" w:rsidRPr="001F4BE6" w:rsidRDefault="001F4BE6" w:rsidP="001F4BE6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</w:t>
            </w:r>
            <w:r w:rsidRPr="001F4BE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Установлено, что в 2024 году пригодность для применения в строительстве новых материалов, изделий, конструкций и технологий, применение которых в строительстве не регламентировано действующими строительными нормами и правилами, национальными стандартами и другими нормативными документами, может подтверждаться техническим свидетельством федерального автономного учреждения "Федеральный центр нормирования, </w:t>
            </w:r>
            <w:r w:rsidRPr="001F4BE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стандартизации и технической оценки соответствия в строительстве".</w:t>
            </w:r>
          </w:p>
          <w:p w:rsidR="001F4BE6" w:rsidRPr="001F4BE6" w:rsidRDefault="001F4BE6" w:rsidP="001F4BE6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1F4BE6" w:rsidRPr="001F4BE6" w:rsidRDefault="001F4BE6" w:rsidP="001F4BE6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F4BE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  <w:p w:rsidR="001F4BE6" w:rsidRDefault="001F4BE6" w:rsidP="005967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8A21C2" w:rsidRDefault="008A21C2" w:rsidP="004D6382"/>
    <w:p w:rsidR="002F15FB" w:rsidRDefault="002F15FB" w:rsidP="004D6382"/>
    <w:p w:rsidR="00B11FD6" w:rsidRPr="004D6382" w:rsidRDefault="00B11FD6" w:rsidP="004D6382"/>
    <w:sectPr w:rsidR="00B11FD6" w:rsidRPr="004D6382" w:rsidSect="001446F6">
      <w:pgSz w:w="16838" w:h="11906" w:orient="landscape" w:code="9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D1" w:rsidRDefault="005224D1" w:rsidP="00E30F64">
      <w:pPr>
        <w:spacing w:after="0" w:line="240" w:lineRule="auto"/>
      </w:pPr>
      <w:r>
        <w:separator/>
      </w:r>
    </w:p>
  </w:endnote>
  <w:endnote w:type="continuationSeparator" w:id="0">
    <w:p w:rsidR="005224D1" w:rsidRDefault="005224D1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D1" w:rsidRDefault="005224D1" w:rsidP="00E30F64">
      <w:pPr>
        <w:spacing w:after="0" w:line="240" w:lineRule="auto"/>
      </w:pPr>
      <w:r>
        <w:separator/>
      </w:r>
    </w:p>
  </w:footnote>
  <w:footnote w:type="continuationSeparator" w:id="0">
    <w:p w:rsidR="005224D1" w:rsidRDefault="005224D1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62F"/>
    <w:rsid w:val="00006E0F"/>
    <w:rsid w:val="000072AD"/>
    <w:rsid w:val="000108D5"/>
    <w:rsid w:val="00010978"/>
    <w:rsid w:val="00010EAB"/>
    <w:rsid w:val="0001181B"/>
    <w:rsid w:val="00011E2B"/>
    <w:rsid w:val="00012B89"/>
    <w:rsid w:val="0001331C"/>
    <w:rsid w:val="00013E2B"/>
    <w:rsid w:val="00014533"/>
    <w:rsid w:val="00014982"/>
    <w:rsid w:val="0001536D"/>
    <w:rsid w:val="00015B01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104F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56F26"/>
    <w:rsid w:val="000604B2"/>
    <w:rsid w:val="0006097D"/>
    <w:rsid w:val="00060FB0"/>
    <w:rsid w:val="00063E77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674"/>
    <w:rsid w:val="000C08DC"/>
    <w:rsid w:val="000C0D5D"/>
    <w:rsid w:val="000C18FD"/>
    <w:rsid w:val="000C213C"/>
    <w:rsid w:val="000C2637"/>
    <w:rsid w:val="000C3225"/>
    <w:rsid w:val="000C3593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4CFF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347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1EFF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6F6"/>
    <w:rsid w:val="00144B65"/>
    <w:rsid w:val="00145F2B"/>
    <w:rsid w:val="001479FA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7E6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354B"/>
    <w:rsid w:val="001A4A63"/>
    <w:rsid w:val="001A6138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1925"/>
    <w:rsid w:val="001C258C"/>
    <w:rsid w:val="001C25F0"/>
    <w:rsid w:val="001C4048"/>
    <w:rsid w:val="001C4170"/>
    <w:rsid w:val="001C6372"/>
    <w:rsid w:val="001C738F"/>
    <w:rsid w:val="001C7849"/>
    <w:rsid w:val="001D14A2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6ED"/>
    <w:rsid w:val="001E5A51"/>
    <w:rsid w:val="001E5E4F"/>
    <w:rsid w:val="001E63A6"/>
    <w:rsid w:val="001E6D4D"/>
    <w:rsid w:val="001E6EC0"/>
    <w:rsid w:val="001F1B31"/>
    <w:rsid w:val="001F1E91"/>
    <w:rsid w:val="001F4BE6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7A6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5896"/>
    <w:rsid w:val="00225D32"/>
    <w:rsid w:val="00225F5A"/>
    <w:rsid w:val="00226251"/>
    <w:rsid w:val="002264A1"/>
    <w:rsid w:val="002303A7"/>
    <w:rsid w:val="00230AAB"/>
    <w:rsid w:val="00231424"/>
    <w:rsid w:val="00232EF5"/>
    <w:rsid w:val="00234416"/>
    <w:rsid w:val="00234579"/>
    <w:rsid w:val="002358F2"/>
    <w:rsid w:val="00236963"/>
    <w:rsid w:val="00236E57"/>
    <w:rsid w:val="00240BC0"/>
    <w:rsid w:val="0024189C"/>
    <w:rsid w:val="00243530"/>
    <w:rsid w:val="00244E44"/>
    <w:rsid w:val="00245241"/>
    <w:rsid w:val="002465F4"/>
    <w:rsid w:val="00246B65"/>
    <w:rsid w:val="00246B88"/>
    <w:rsid w:val="00246F0F"/>
    <w:rsid w:val="00247092"/>
    <w:rsid w:val="00250F76"/>
    <w:rsid w:val="002512F9"/>
    <w:rsid w:val="00252847"/>
    <w:rsid w:val="00252EFC"/>
    <w:rsid w:val="00253CF4"/>
    <w:rsid w:val="00253FBF"/>
    <w:rsid w:val="00255BCB"/>
    <w:rsid w:val="00257044"/>
    <w:rsid w:val="00257183"/>
    <w:rsid w:val="002574D7"/>
    <w:rsid w:val="00257A8B"/>
    <w:rsid w:val="00262B60"/>
    <w:rsid w:val="00264933"/>
    <w:rsid w:val="00264E99"/>
    <w:rsid w:val="0026655A"/>
    <w:rsid w:val="00266D6F"/>
    <w:rsid w:val="00271C81"/>
    <w:rsid w:val="00271FA4"/>
    <w:rsid w:val="00272447"/>
    <w:rsid w:val="0027292C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5760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3E4D"/>
    <w:rsid w:val="002B54B6"/>
    <w:rsid w:val="002B6156"/>
    <w:rsid w:val="002B6654"/>
    <w:rsid w:val="002B6A33"/>
    <w:rsid w:val="002C2466"/>
    <w:rsid w:val="002C2F78"/>
    <w:rsid w:val="002C3042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00D9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15FB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2D66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51C"/>
    <w:rsid w:val="00316A9A"/>
    <w:rsid w:val="003176EB"/>
    <w:rsid w:val="00317AFE"/>
    <w:rsid w:val="00317E26"/>
    <w:rsid w:val="00317E7C"/>
    <w:rsid w:val="00321823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0D15"/>
    <w:rsid w:val="003917B9"/>
    <w:rsid w:val="00392371"/>
    <w:rsid w:val="00392498"/>
    <w:rsid w:val="0039330C"/>
    <w:rsid w:val="0039463A"/>
    <w:rsid w:val="00394812"/>
    <w:rsid w:val="00396E84"/>
    <w:rsid w:val="00396F00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6BE"/>
    <w:rsid w:val="003B18CB"/>
    <w:rsid w:val="003B295F"/>
    <w:rsid w:val="003B3559"/>
    <w:rsid w:val="003B44EB"/>
    <w:rsid w:val="003B4FA4"/>
    <w:rsid w:val="003B5BEE"/>
    <w:rsid w:val="003B69EE"/>
    <w:rsid w:val="003B7843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2A4"/>
    <w:rsid w:val="004028F7"/>
    <w:rsid w:val="00402CC6"/>
    <w:rsid w:val="00402EF7"/>
    <w:rsid w:val="004042E7"/>
    <w:rsid w:val="00404962"/>
    <w:rsid w:val="0040567C"/>
    <w:rsid w:val="00405868"/>
    <w:rsid w:val="004062D5"/>
    <w:rsid w:val="00410001"/>
    <w:rsid w:val="00411C20"/>
    <w:rsid w:val="004122DB"/>
    <w:rsid w:val="00412C8F"/>
    <w:rsid w:val="004147A2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604"/>
    <w:rsid w:val="00430F08"/>
    <w:rsid w:val="00430F13"/>
    <w:rsid w:val="00433154"/>
    <w:rsid w:val="0043409F"/>
    <w:rsid w:val="004343F8"/>
    <w:rsid w:val="0043441C"/>
    <w:rsid w:val="0043456D"/>
    <w:rsid w:val="00435C56"/>
    <w:rsid w:val="0043785B"/>
    <w:rsid w:val="00437CA2"/>
    <w:rsid w:val="00440961"/>
    <w:rsid w:val="00441506"/>
    <w:rsid w:val="00441F51"/>
    <w:rsid w:val="004427CC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146C"/>
    <w:rsid w:val="004728D8"/>
    <w:rsid w:val="00472F90"/>
    <w:rsid w:val="00473007"/>
    <w:rsid w:val="00473351"/>
    <w:rsid w:val="00473BFB"/>
    <w:rsid w:val="0047426F"/>
    <w:rsid w:val="00474612"/>
    <w:rsid w:val="00474B6A"/>
    <w:rsid w:val="00474C70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4D65"/>
    <w:rsid w:val="004852E6"/>
    <w:rsid w:val="004857BE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6006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3CBF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1A3A"/>
    <w:rsid w:val="004D2A83"/>
    <w:rsid w:val="004D2F6C"/>
    <w:rsid w:val="004D52EA"/>
    <w:rsid w:val="004D5D46"/>
    <w:rsid w:val="004D5E27"/>
    <w:rsid w:val="004D625E"/>
    <w:rsid w:val="004D6382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97B"/>
    <w:rsid w:val="004F5B29"/>
    <w:rsid w:val="00500146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0A8D"/>
    <w:rsid w:val="00511152"/>
    <w:rsid w:val="00511AD3"/>
    <w:rsid w:val="005126C9"/>
    <w:rsid w:val="00512E66"/>
    <w:rsid w:val="00513366"/>
    <w:rsid w:val="005137BD"/>
    <w:rsid w:val="0051430D"/>
    <w:rsid w:val="00514DF4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2156"/>
    <w:rsid w:val="005224D1"/>
    <w:rsid w:val="005253F0"/>
    <w:rsid w:val="005263FE"/>
    <w:rsid w:val="0052749C"/>
    <w:rsid w:val="005278CF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0EA6"/>
    <w:rsid w:val="00541D05"/>
    <w:rsid w:val="00542CB4"/>
    <w:rsid w:val="005436F5"/>
    <w:rsid w:val="0054592A"/>
    <w:rsid w:val="00545F5A"/>
    <w:rsid w:val="005475A8"/>
    <w:rsid w:val="00547858"/>
    <w:rsid w:val="00547EA7"/>
    <w:rsid w:val="00552CA2"/>
    <w:rsid w:val="00552D92"/>
    <w:rsid w:val="00553A2A"/>
    <w:rsid w:val="00555026"/>
    <w:rsid w:val="00555230"/>
    <w:rsid w:val="00555328"/>
    <w:rsid w:val="005575CF"/>
    <w:rsid w:val="00557EC4"/>
    <w:rsid w:val="00561044"/>
    <w:rsid w:val="00561506"/>
    <w:rsid w:val="00561658"/>
    <w:rsid w:val="00561791"/>
    <w:rsid w:val="00561B15"/>
    <w:rsid w:val="005630C4"/>
    <w:rsid w:val="00563E06"/>
    <w:rsid w:val="005651DC"/>
    <w:rsid w:val="005653A4"/>
    <w:rsid w:val="005659E3"/>
    <w:rsid w:val="00565BF6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E05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9674A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24B3"/>
    <w:rsid w:val="005B47BD"/>
    <w:rsid w:val="005B5A23"/>
    <w:rsid w:val="005B5D1A"/>
    <w:rsid w:val="005B61F7"/>
    <w:rsid w:val="005B63E9"/>
    <w:rsid w:val="005B6FF2"/>
    <w:rsid w:val="005B784E"/>
    <w:rsid w:val="005C19F6"/>
    <w:rsid w:val="005C1FDB"/>
    <w:rsid w:val="005C38DE"/>
    <w:rsid w:val="005C3B8D"/>
    <w:rsid w:val="005C4591"/>
    <w:rsid w:val="005C5CC2"/>
    <w:rsid w:val="005C7E4C"/>
    <w:rsid w:val="005D1773"/>
    <w:rsid w:val="005D1A18"/>
    <w:rsid w:val="005D1DDE"/>
    <w:rsid w:val="005D240B"/>
    <w:rsid w:val="005D4E8C"/>
    <w:rsid w:val="005D6D69"/>
    <w:rsid w:val="005D6DC9"/>
    <w:rsid w:val="005D775D"/>
    <w:rsid w:val="005E00CF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ADB"/>
    <w:rsid w:val="005E5F8A"/>
    <w:rsid w:val="005F12F5"/>
    <w:rsid w:val="005F1A4C"/>
    <w:rsid w:val="005F2090"/>
    <w:rsid w:val="005F20B4"/>
    <w:rsid w:val="005F3DE8"/>
    <w:rsid w:val="005F4EBE"/>
    <w:rsid w:val="005F5038"/>
    <w:rsid w:val="005F572A"/>
    <w:rsid w:val="005F59B5"/>
    <w:rsid w:val="005F7DD8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5AA8"/>
    <w:rsid w:val="00616166"/>
    <w:rsid w:val="00616A0E"/>
    <w:rsid w:val="00617E94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0753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465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2B12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2EDA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147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3A4A"/>
    <w:rsid w:val="006D47DE"/>
    <w:rsid w:val="006D4DBF"/>
    <w:rsid w:val="006D5874"/>
    <w:rsid w:val="006D5A26"/>
    <w:rsid w:val="006D5A84"/>
    <w:rsid w:val="006D5FF3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3997"/>
    <w:rsid w:val="006F482A"/>
    <w:rsid w:val="006F4A60"/>
    <w:rsid w:val="006F5BD9"/>
    <w:rsid w:val="006F663E"/>
    <w:rsid w:val="006F6C3D"/>
    <w:rsid w:val="007011B2"/>
    <w:rsid w:val="00703920"/>
    <w:rsid w:val="007039A5"/>
    <w:rsid w:val="00704761"/>
    <w:rsid w:val="00704B45"/>
    <w:rsid w:val="007052F3"/>
    <w:rsid w:val="00705A2C"/>
    <w:rsid w:val="00705BFF"/>
    <w:rsid w:val="0070603C"/>
    <w:rsid w:val="00707D56"/>
    <w:rsid w:val="00711084"/>
    <w:rsid w:val="00711D96"/>
    <w:rsid w:val="0071265D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220"/>
    <w:rsid w:val="00723D31"/>
    <w:rsid w:val="00725916"/>
    <w:rsid w:val="007259D7"/>
    <w:rsid w:val="00726135"/>
    <w:rsid w:val="00726C94"/>
    <w:rsid w:val="0073069C"/>
    <w:rsid w:val="00730E0E"/>
    <w:rsid w:val="00730EC1"/>
    <w:rsid w:val="00731BA9"/>
    <w:rsid w:val="007322DE"/>
    <w:rsid w:val="007325B3"/>
    <w:rsid w:val="00732B3F"/>
    <w:rsid w:val="007344A3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204F"/>
    <w:rsid w:val="007425C3"/>
    <w:rsid w:val="00743A10"/>
    <w:rsid w:val="00745952"/>
    <w:rsid w:val="00745B72"/>
    <w:rsid w:val="00745E9A"/>
    <w:rsid w:val="00746C18"/>
    <w:rsid w:val="00747EDF"/>
    <w:rsid w:val="007534D2"/>
    <w:rsid w:val="00754500"/>
    <w:rsid w:val="007554EF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20A"/>
    <w:rsid w:val="00766CD7"/>
    <w:rsid w:val="00767588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529"/>
    <w:rsid w:val="007B4613"/>
    <w:rsid w:val="007B4954"/>
    <w:rsid w:val="007B5322"/>
    <w:rsid w:val="007B5917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A29"/>
    <w:rsid w:val="007C3EC0"/>
    <w:rsid w:val="007C4DBC"/>
    <w:rsid w:val="007C5089"/>
    <w:rsid w:val="007C519A"/>
    <w:rsid w:val="007C598B"/>
    <w:rsid w:val="007C6022"/>
    <w:rsid w:val="007C6164"/>
    <w:rsid w:val="007C71F0"/>
    <w:rsid w:val="007C7AA7"/>
    <w:rsid w:val="007C7C33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9C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03DF"/>
    <w:rsid w:val="0080060E"/>
    <w:rsid w:val="0080173E"/>
    <w:rsid w:val="00802680"/>
    <w:rsid w:val="008028DA"/>
    <w:rsid w:val="00803186"/>
    <w:rsid w:val="008062DB"/>
    <w:rsid w:val="008069EB"/>
    <w:rsid w:val="00806B19"/>
    <w:rsid w:val="00806D2E"/>
    <w:rsid w:val="0080774D"/>
    <w:rsid w:val="0081157D"/>
    <w:rsid w:val="00812CAC"/>
    <w:rsid w:val="008133CE"/>
    <w:rsid w:val="00813915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27023"/>
    <w:rsid w:val="00827C52"/>
    <w:rsid w:val="008306CB"/>
    <w:rsid w:val="0083084C"/>
    <w:rsid w:val="00831B7B"/>
    <w:rsid w:val="00831E05"/>
    <w:rsid w:val="00832556"/>
    <w:rsid w:val="008326C1"/>
    <w:rsid w:val="00832A61"/>
    <w:rsid w:val="00833F3D"/>
    <w:rsid w:val="0083461C"/>
    <w:rsid w:val="0083670A"/>
    <w:rsid w:val="00836710"/>
    <w:rsid w:val="0083671D"/>
    <w:rsid w:val="008402B8"/>
    <w:rsid w:val="00840C67"/>
    <w:rsid w:val="00841CB6"/>
    <w:rsid w:val="00842DCA"/>
    <w:rsid w:val="00843B5D"/>
    <w:rsid w:val="008477AF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664F2"/>
    <w:rsid w:val="008706DE"/>
    <w:rsid w:val="00871E6B"/>
    <w:rsid w:val="00871E91"/>
    <w:rsid w:val="00873B53"/>
    <w:rsid w:val="00874AA1"/>
    <w:rsid w:val="008757EE"/>
    <w:rsid w:val="00877009"/>
    <w:rsid w:val="00880A5E"/>
    <w:rsid w:val="0088236F"/>
    <w:rsid w:val="008852F6"/>
    <w:rsid w:val="0088533E"/>
    <w:rsid w:val="008855EA"/>
    <w:rsid w:val="008862B5"/>
    <w:rsid w:val="00886B20"/>
    <w:rsid w:val="008908D3"/>
    <w:rsid w:val="008910EF"/>
    <w:rsid w:val="00891B8C"/>
    <w:rsid w:val="00891D0E"/>
    <w:rsid w:val="00891DF1"/>
    <w:rsid w:val="0089232E"/>
    <w:rsid w:val="00895039"/>
    <w:rsid w:val="0089580F"/>
    <w:rsid w:val="00896614"/>
    <w:rsid w:val="008970FB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4E0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5C1"/>
    <w:rsid w:val="008C47A0"/>
    <w:rsid w:val="008C57A9"/>
    <w:rsid w:val="008C5FC1"/>
    <w:rsid w:val="008C6226"/>
    <w:rsid w:val="008C6492"/>
    <w:rsid w:val="008C6AC8"/>
    <w:rsid w:val="008D0750"/>
    <w:rsid w:val="008D1990"/>
    <w:rsid w:val="008D1C7C"/>
    <w:rsid w:val="008D1FD0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1AA6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5A35"/>
    <w:rsid w:val="008F651E"/>
    <w:rsid w:val="008F795F"/>
    <w:rsid w:val="0090004C"/>
    <w:rsid w:val="009002E4"/>
    <w:rsid w:val="00900B6E"/>
    <w:rsid w:val="00903EDA"/>
    <w:rsid w:val="00904227"/>
    <w:rsid w:val="009052E8"/>
    <w:rsid w:val="00906AFC"/>
    <w:rsid w:val="00906B7D"/>
    <w:rsid w:val="00907659"/>
    <w:rsid w:val="009078F7"/>
    <w:rsid w:val="00907F44"/>
    <w:rsid w:val="00910362"/>
    <w:rsid w:val="00910790"/>
    <w:rsid w:val="00910A74"/>
    <w:rsid w:val="00910F56"/>
    <w:rsid w:val="0091176B"/>
    <w:rsid w:val="0091330A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81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4A55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483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5F1"/>
    <w:rsid w:val="00997710"/>
    <w:rsid w:val="009A0046"/>
    <w:rsid w:val="009A0165"/>
    <w:rsid w:val="009A04E5"/>
    <w:rsid w:val="009A1D0E"/>
    <w:rsid w:val="009A4C47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1A13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2BBE"/>
    <w:rsid w:val="009F32EB"/>
    <w:rsid w:val="009F48D1"/>
    <w:rsid w:val="009F540B"/>
    <w:rsid w:val="00A00502"/>
    <w:rsid w:val="00A00F06"/>
    <w:rsid w:val="00A02058"/>
    <w:rsid w:val="00A03077"/>
    <w:rsid w:val="00A0454B"/>
    <w:rsid w:val="00A05357"/>
    <w:rsid w:val="00A0675E"/>
    <w:rsid w:val="00A06E3B"/>
    <w:rsid w:val="00A07D14"/>
    <w:rsid w:val="00A10D78"/>
    <w:rsid w:val="00A11226"/>
    <w:rsid w:val="00A11CE1"/>
    <w:rsid w:val="00A12289"/>
    <w:rsid w:val="00A132AF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465B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3F84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43AF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1412"/>
    <w:rsid w:val="00A732AE"/>
    <w:rsid w:val="00A734BE"/>
    <w:rsid w:val="00A74182"/>
    <w:rsid w:val="00A741DC"/>
    <w:rsid w:val="00A74855"/>
    <w:rsid w:val="00A756DE"/>
    <w:rsid w:val="00A75802"/>
    <w:rsid w:val="00A76255"/>
    <w:rsid w:val="00A76613"/>
    <w:rsid w:val="00A76646"/>
    <w:rsid w:val="00A76B8D"/>
    <w:rsid w:val="00A76DFA"/>
    <w:rsid w:val="00A77138"/>
    <w:rsid w:val="00A77CD9"/>
    <w:rsid w:val="00A808AE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33F"/>
    <w:rsid w:val="00A874C0"/>
    <w:rsid w:val="00A9022E"/>
    <w:rsid w:val="00A90D40"/>
    <w:rsid w:val="00A9111C"/>
    <w:rsid w:val="00A9158F"/>
    <w:rsid w:val="00A91BB8"/>
    <w:rsid w:val="00A91CCB"/>
    <w:rsid w:val="00A91D4C"/>
    <w:rsid w:val="00A9223D"/>
    <w:rsid w:val="00A941BE"/>
    <w:rsid w:val="00A950F8"/>
    <w:rsid w:val="00A95431"/>
    <w:rsid w:val="00A956CE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0E58"/>
    <w:rsid w:val="00AB141D"/>
    <w:rsid w:val="00AB2522"/>
    <w:rsid w:val="00AB3245"/>
    <w:rsid w:val="00AB36DC"/>
    <w:rsid w:val="00AB608C"/>
    <w:rsid w:val="00AB6A91"/>
    <w:rsid w:val="00AB7C5F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580E"/>
    <w:rsid w:val="00AD604B"/>
    <w:rsid w:val="00AD69DA"/>
    <w:rsid w:val="00AD6D82"/>
    <w:rsid w:val="00AE14FB"/>
    <w:rsid w:val="00AE1F9C"/>
    <w:rsid w:val="00AE3ED8"/>
    <w:rsid w:val="00AE4B92"/>
    <w:rsid w:val="00AE568A"/>
    <w:rsid w:val="00AE6B19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AF7957"/>
    <w:rsid w:val="00B01073"/>
    <w:rsid w:val="00B01EEE"/>
    <w:rsid w:val="00B110B3"/>
    <w:rsid w:val="00B117E4"/>
    <w:rsid w:val="00B11F8C"/>
    <w:rsid w:val="00B11FD6"/>
    <w:rsid w:val="00B122CB"/>
    <w:rsid w:val="00B12E05"/>
    <w:rsid w:val="00B1410E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1D2"/>
    <w:rsid w:val="00B33CB8"/>
    <w:rsid w:val="00B34388"/>
    <w:rsid w:val="00B34F74"/>
    <w:rsid w:val="00B3579A"/>
    <w:rsid w:val="00B35A8F"/>
    <w:rsid w:val="00B4079A"/>
    <w:rsid w:val="00B40BEE"/>
    <w:rsid w:val="00B40D42"/>
    <w:rsid w:val="00B417E5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4CE"/>
    <w:rsid w:val="00B81DD7"/>
    <w:rsid w:val="00B8367C"/>
    <w:rsid w:val="00B84605"/>
    <w:rsid w:val="00B848F7"/>
    <w:rsid w:val="00B84E4D"/>
    <w:rsid w:val="00B856D2"/>
    <w:rsid w:val="00B8614B"/>
    <w:rsid w:val="00B868FE"/>
    <w:rsid w:val="00B87BE1"/>
    <w:rsid w:val="00B91609"/>
    <w:rsid w:val="00B91B75"/>
    <w:rsid w:val="00B9455C"/>
    <w:rsid w:val="00B949D7"/>
    <w:rsid w:val="00B96840"/>
    <w:rsid w:val="00B96931"/>
    <w:rsid w:val="00B96C7A"/>
    <w:rsid w:val="00B973FF"/>
    <w:rsid w:val="00B97EEF"/>
    <w:rsid w:val="00BA149F"/>
    <w:rsid w:val="00BA3263"/>
    <w:rsid w:val="00BA412E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5F6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BCC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096C"/>
    <w:rsid w:val="00C010BC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3F91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4570"/>
    <w:rsid w:val="00C3583A"/>
    <w:rsid w:val="00C40F26"/>
    <w:rsid w:val="00C41117"/>
    <w:rsid w:val="00C4168E"/>
    <w:rsid w:val="00C41D64"/>
    <w:rsid w:val="00C420E7"/>
    <w:rsid w:val="00C43155"/>
    <w:rsid w:val="00C434AE"/>
    <w:rsid w:val="00C4377E"/>
    <w:rsid w:val="00C445D6"/>
    <w:rsid w:val="00C4633E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0B21"/>
    <w:rsid w:val="00C610D1"/>
    <w:rsid w:val="00C61934"/>
    <w:rsid w:val="00C6324B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0D4A"/>
    <w:rsid w:val="00C81797"/>
    <w:rsid w:val="00C85CA4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4C33"/>
    <w:rsid w:val="00CA599A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880"/>
    <w:rsid w:val="00CB3B99"/>
    <w:rsid w:val="00CB58B5"/>
    <w:rsid w:val="00CB7EA1"/>
    <w:rsid w:val="00CC036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3461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0D63"/>
    <w:rsid w:val="00D2160F"/>
    <w:rsid w:val="00D219AF"/>
    <w:rsid w:val="00D22DC1"/>
    <w:rsid w:val="00D231C9"/>
    <w:rsid w:val="00D25A06"/>
    <w:rsid w:val="00D25A52"/>
    <w:rsid w:val="00D25D0F"/>
    <w:rsid w:val="00D26268"/>
    <w:rsid w:val="00D277FB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0A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4434"/>
    <w:rsid w:val="00D54E7B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67B95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276"/>
    <w:rsid w:val="00D94474"/>
    <w:rsid w:val="00D94A79"/>
    <w:rsid w:val="00D955D0"/>
    <w:rsid w:val="00D95F48"/>
    <w:rsid w:val="00D975A9"/>
    <w:rsid w:val="00D97F82"/>
    <w:rsid w:val="00DA0F84"/>
    <w:rsid w:val="00DA132F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643"/>
    <w:rsid w:val="00DD7982"/>
    <w:rsid w:val="00DE02C6"/>
    <w:rsid w:val="00DE03AB"/>
    <w:rsid w:val="00DE067A"/>
    <w:rsid w:val="00DE114B"/>
    <w:rsid w:val="00DE30DD"/>
    <w:rsid w:val="00DE3216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670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1EC0"/>
    <w:rsid w:val="00E33D65"/>
    <w:rsid w:val="00E3793B"/>
    <w:rsid w:val="00E428CE"/>
    <w:rsid w:val="00E43336"/>
    <w:rsid w:val="00E43C84"/>
    <w:rsid w:val="00E44005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67C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FD7"/>
    <w:rsid w:val="00E846C1"/>
    <w:rsid w:val="00E849B6"/>
    <w:rsid w:val="00E84A91"/>
    <w:rsid w:val="00E84D2E"/>
    <w:rsid w:val="00E850F3"/>
    <w:rsid w:val="00E85201"/>
    <w:rsid w:val="00E85539"/>
    <w:rsid w:val="00E85B36"/>
    <w:rsid w:val="00E86C79"/>
    <w:rsid w:val="00E92847"/>
    <w:rsid w:val="00E9328B"/>
    <w:rsid w:val="00E94623"/>
    <w:rsid w:val="00E951F6"/>
    <w:rsid w:val="00E953F6"/>
    <w:rsid w:val="00E9557E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B7F1A"/>
    <w:rsid w:val="00EC0B08"/>
    <w:rsid w:val="00EC15B6"/>
    <w:rsid w:val="00EC16AF"/>
    <w:rsid w:val="00EC1ACF"/>
    <w:rsid w:val="00EC29C6"/>
    <w:rsid w:val="00EC318E"/>
    <w:rsid w:val="00EC329F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B42"/>
    <w:rsid w:val="00ED3F5F"/>
    <w:rsid w:val="00ED6AFC"/>
    <w:rsid w:val="00ED7422"/>
    <w:rsid w:val="00ED7443"/>
    <w:rsid w:val="00ED7A6C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17BF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6B4D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09FC"/>
    <w:rsid w:val="00F53E63"/>
    <w:rsid w:val="00F557A9"/>
    <w:rsid w:val="00F568FC"/>
    <w:rsid w:val="00F57417"/>
    <w:rsid w:val="00F5768A"/>
    <w:rsid w:val="00F579F9"/>
    <w:rsid w:val="00F57F87"/>
    <w:rsid w:val="00F613D9"/>
    <w:rsid w:val="00F621B7"/>
    <w:rsid w:val="00F62AF6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39C"/>
    <w:rsid w:val="00F869DC"/>
    <w:rsid w:val="00F9020F"/>
    <w:rsid w:val="00F93610"/>
    <w:rsid w:val="00F9665C"/>
    <w:rsid w:val="00F97016"/>
    <w:rsid w:val="00F976DE"/>
    <w:rsid w:val="00FA0808"/>
    <w:rsid w:val="00FA0B72"/>
    <w:rsid w:val="00FA387B"/>
    <w:rsid w:val="00FA38DD"/>
    <w:rsid w:val="00FA5070"/>
    <w:rsid w:val="00FA5DEE"/>
    <w:rsid w:val="00FA6268"/>
    <w:rsid w:val="00FA6661"/>
    <w:rsid w:val="00FA7057"/>
    <w:rsid w:val="00FB02A2"/>
    <w:rsid w:val="00FB1979"/>
    <w:rsid w:val="00FB2CAA"/>
    <w:rsid w:val="00FB397F"/>
    <w:rsid w:val="00FB4132"/>
    <w:rsid w:val="00FB427D"/>
    <w:rsid w:val="00FB5AA6"/>
    <w:rsid w:val="00FB61E3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BFB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578F"/>
    <w:rsid w:val="00FE654D"/>
    <w:rsid w:val="00FF0F52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5">
    <w:name w:val="pt-a-000005"/>
    <w:basedOn w:val="a"/>
    <w:rsid w:val="00D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2;%20&#1095;&#1072;&#1089;&#1090;&#1085;&#1086;&#1089;&#1090;&#1080;,%20&#1087;&#1088;&#1086;&#1076;&#1083;&#1077;&#1085;&#1099;%20&#1086;&#1089;&#1086;&#1073;&#1077;&#1085;&#1085;&#1086;&#1089;&#1090;&#1080;%20&#1088;&#1072;&#1079;&#1088;&#1077;&#1096;&#1080;&#1090;&#1077;&#1083;&#1100;&#1085;&#1099;&#1093;%20&#1088;&#1077;&#1078;&#1080;&#1084;&#1086;&#1074;%20&#1074;%20&#1089;&#1092;&#1077;&#1088;&#1077;%20&#1087;&#1088;&#1086;&#1084;&#1099;&#1096;&#1083;&#1077;&#1085;&#1085;&#1086;&#1081;%20&#1073;&#1077;&#1079;&#1086;&#1087;&#1072;&#1089;&#1085;&#1086;&#1089;&#1090;&#1080;%20&#1086;&#1087;&#1072;&#1089;&#1085;&#1099;&#1093;%20&#1087;&#1088;&#1086;&#1080;&#1079;&#1074;&#1086;&#1076;&#1089;&#1090;&#1074;&#1077;&#1085;&#1085;&#1099;&#1093;%20&#1086;&#1073;&#1098;&#1077;&#1082;&#1090;&#1086;&#1074;,%20&#1073;&#1077;&#1079;&#1086;&#1087;&#1072;&#1089;&#1085;&#1086;&#1089;&#1090;&#1080;%20&#1075;&#1080;&#1076;&#1088;&#1086;&#1090;&#1077;&#1093;&#1085;&#1080;&#1095;&#1077;&#1089;&#1082;&#1080;&#1093;%20&#1089;&#1086;&#1086;&#1088;&#1091;&#1078;&#1077;&#1085;&#1080;&#1081;,%20&#1101;&#1083;&#1077;&#1082;&#1090;&#1088;&#1086;&#1101;&#1085;&#1077;&#1088;&#1075;&#1077;&#1090;&#1080;&#1082;&#1080;%20&#1080;%20&#1090;&#1077;&#1087;&#1083;&#1086;&#1089;&#1085;&#1072;&#1073;&#1078;&#1077;&#1085;&#1080;&#1103;,%20&#1086;&#1093;&#1088;&#1072;&#1085;&#1099;%20&#1086;&#1082;&#1088;&#1091;&#1078;&#1072;&#1102;&#1097;&#1077;&#1081;%20&#1089;&#1088;&#1077;&#1076;&#1099;%20&#1080;%20&#1075;&#1080;&#1076;&#1088;&#1086;&#1084;&#1077;&#1090;&#1077;&#1086;&#1088;&#1086;&#1083;&#1086;&#1075;&#1080;&#1080;,%20&#1075;&#1077;&#1086;&#1083;&#1086;&#1075;&#1080;&#1080;%20&#1080;%20&#1085;&#1077;&#1076;&#1088;&#1086;&#1087;&#1086;&#1083;&#1100;&#1079;&#1086;&#1074;&#1072;&#1085;&#1080;&#1103;,%20&#1072;&#1074;&#1080;&#1072;&#1094;&#1080;&#1080;,%20&#1090;&#1077;&#1083;&#1077;-,%20&#1088;&#1072;&#1076;&#1080;&#1086;&#1074;&#1077;&#1097;&#1072;&#1085;&#1080;&#1103;,%20&#1087;&#1088;&#1086;&#1080;&#1079;&#1074;&#1086;&#1076;&#1089;&#1090;&#1074;&#1072;%20&#1080;%20&#1086;&#1073;&#1086;&#1088;&#1086;&#1090;&#1072;%20&#1101;&#1090;&#1080;&#1083;&#1086;&#1074;&#1086;&#1075;&#1086;%20&#1089;&#1087;&#1080;&#1088;&#1090;&#1072;,%20&#1072;&#1083;&#1082;&#1086;&#1075;&#1086;&#1083;&#1100;&#1085;&#1086;&#1081;%20&#1080;%20&#1089;&#1087;&#1080;&#1088;&#1090;&#1086;&#1089;&#1086;&#1076;&#1077;&#1088;&#1078;&#1072;&#1097;&#1077;&#1081;%20&#1087;&#1088;&#1086;&#1076;&#1091;&#1082;&#1094;&#1080;&#1080;,%20&#1086;&#1073;&#1088;&#1072;&#1097;&#1077;&#1085;&#1080;&#1103;%20&#1083;&#1077;&#1082;&#1072;&#1088;&#1089;&#1090;&#1074;&#1077;&#1085;&#1085;&#1099;&#1093;%20&#1087;&#1088;&#1077;&#1087;&#1072;&#1088;&#1072;&#1090;&#1086;&#1074;%20&#1076;&#1083;&#1103;%20&#1074;&#1077;&#1090;&#1077;&#1088;&#1080;&#1085;&#1072;&#1088;&#1085;&#1086;&#1075;&#1086;%20&#1087;&#1088;&#1080;&#1084;&#1077;&#1085;&#1077;&#1085;&#1080;&#1103;,%20&#1074;%20&#1086;&#1073;&#1083;&#1072;&#1089;&#1090;&#1080;%20&#1086;&#1082;&#1072;&#1079;&#1072;&#1085;&#1080;&#1103;%20&#1091;&#1089;&#1083;&#1091;&#1075;%20&#1089;&#1074;&#1103;&#1079;&#1080;,%20&#1072;%20&#1090;&#1072;&#1082;&#1078;&#1077;%20&#1086;&#1089;&#1086;&#1073;&#1077;&#1085;&#1085;&#1086;&#1089;&#1090;&#1080;%20&#1086;&#1089;&#1091;&#1097;&#1077;&#1089;&#1090;&#1074;&#1083;&#1077;&#1085;&#1080;&#1103;%20&#1072;&#1082;&#1082;&#1088;&#1077;&#1076;&#1080;&#1090;&#1072;&#1094;&#1080;&#1080;%20&#1074;%20&#1085;&#1072;&#1094;&#1080;&#1086;&#1085;&#1072;&#1083;&#1100;&#1085;&#1086;&#1081;%20&#1089;&#1080;&#1089;&#1090;&#1077;&#1084;&#1077;%20&#1072;&#1082;&#1082;&#1088;&#1077;&#1076;&#1080;&#1090;&#1072;&#1094;&#1080;&#1080;." TargetMode="External"/><Relationship Id="rId13" Type="http://schemas.openxmlformats.org/officeDocument/2006/relationships/hyperlink" Target="https://www.consultant.ru/cons/cgi/online.cgi?req=doc&amp;rnd=QCaxBg&amp;base=LAW&amp;n=469491" TargetMode="External"/><Relationship Id="rId18" Type="http://schemas.openxmlformats.org/officeDocument/2006/relationships/hyperlink" Target="https://www.consultant.ru/document/cons_doc_LAW_44353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cons/cgi/online.cgi?req=doc&amp;rnd=mSQvTw&amp;base=LAW&amp;n=468825" TargetMode="External"/><Relationship Id="rId17" Type="http://schemas.openxmlformats.org/officeDocument/2006/relationships/hyperlink" Target="https://www.consultant.ru/cons/cgi/online.cgi?req=doc&amp;rnd=R7iRcA&amp;base=LAW&amp;n=4717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06541177/?ysclid=ltfog5nvx28419193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Regulation/Npa/PublicView?npaID=1449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cons/cgi/online.cgi?req=doc&amp;rnd=7l6bGQ&amp;base=LAW&amp;n=471182" TargetMode="External"/><Relationship Id="rId10" Type="http://schemas.openxmlformats.org/officeDocument/2006/relationships/hyperlink" Target="https://regulation.gov.ru/Regulation/Npa/PublicView?npaID=14497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cons/cgi/online.cgi?req=doc&amp;rnd=0wYHIw&amp;base=LAW&amp;n=467241" TargetMode="External"/><Relationship Id="rId14" Type="http://schemas.openxmlformats.org/officeDocument/2006/relationships/hyperlink" Target="https://www.consultant.ru/cons/cgi/online.cgi?req=doc&amp;rnd=RShnGQ&amp;base=LAW&amp;n=47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F182-A981-47DD-9E0C-20A2ABBE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11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641</cp:revision>
  <cp:lastPrinted>2021-12-29T13:25:00Z</cp:lastPrinted>
  <dcterms:created xsi:type="dcterms:W3CDTF">2020-10-01T08:18:00Z</dcterms:created>
  <dcterms:modified xsi:type="dcterms:W3CDTF">2024-03-18T12:12:00Z</dcterms:modified>
</cp:coreProperties>
</file>